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725" w:type="dxa"/>
        <w:tblLook w:val="04A0" w:firstRow="1" w:lastRow="0" w:firstColumn="1" w:lastColumn="0" w:noHBand="0" w:noVBand="1"/>
      </w:tblPr>
      <w:tblGrid>
        <w:gridCol w:w="5400"/>
        <w:gridCol w:w="5490"/>
      </w:tblGrid>
      <w:tr w:rsidR="008147AF" w:rsidTr="00135A14">
        <w:trPr>
          <w:trHeight w:val="1340"/>
        </w:trPr>
        <w:tc>
          <w:tcPr>
            <w:tcW w:w="5400" w:type="dxa"/>
          </w:tcPr>
          <w:p w:rsidR="008147AF" w:rsidRDefault="00135A14" w:rsidP="00135A14">
            <w:pPr>
              <w:pStyle w:val="BFTitle"/>
              <w:spacing w:after="0"/>
              <w:ind w:right="-720"/>
              <w:jc w:val="left"/>
              <w:rPr>
                <w:sz w:val="22"/>
                <w:szCs w:val="22"/>
                <w:u w:val="none"/>
              </w:rPr>
            </w:pPr>
            <w:r>
              <w:rPr>
                <w:sz w:val="22"/>
                <w:szCs w:val="22"/>
                <w:u w:val="none"/>
              </w:rPr>
              <w:t>MEDICAL ASSOCIATES OF THE SHOALS, P.C.</w:t>
            </w:r>
            <w:r>
              <w:rPr>
                <w:sz w:val="22"/>
                <w:szCs w:val="22"/>
                <w:u w:val="none"/>
              </w:rPr>
              <w:br/>
            </w:r>
            <w:r>
              <w:rPr>
                <w:b w:val="0"/>
                <w:sz w:val="22"/>
                <w:szCs w:val="22"/>
                <w:u w:val="none"/>
              </w:rPr>
              <w:t>1120 S. Jackson Highway, Suite 300</w:t>
            </w:r>
            <w:r>
              <w:rPr>
                <w:b w:val="0"/>
                <w:sz w:val="22"/>
                <w:szCs w:val="22"/>
                <w:u w:val="none"/>
              </w:rPr>
              <w:br/>
              <w:t>Sheffield, Alabama 35660</w:t>
            </w:r>
            <w:r>
              <w:rPr>
                <w:b w:val="0"/>
                <w:sz w:val="22"/>
                <w:szCs w:val="22"/>
                <w:u w:val="none"/>
              </w:rPr>
              <w:br/>
              <w:t>(256) 383-4447</w:t>
            </w:r>
          </w:p>
        </w:tc>
        <w:tc>
          <w:tcPr>
            <w:tcW w:w="5490" w:type="dxa"/>
          </w:tcPr>
          <w:p w:rsidR="008147AF" w:rsidRDefault="00135A14" w:rsidP="00135A14">
            <w:pPr>
              <w:pStyle w:val="BFTitle"/>
              <w:spacing w:after="0"/>
              <w:ind w:right="-720"/>
              <w:jc w:val="left"/>
              <w:rPr>
                <w:sz w:val="22"/>
                <w:szCs w:val="22"/>
                <w:u w:val="none"/>
              </w:rPr>
            </w:pPr>
            <w:r>
              <w:rPr>
                <w:sz w:val="22"/>
                <w:szCs w:val="22"/>
                <w:u w:val="none"/>
              </w:rPr>
              <w:t>EXPRESS CARE-CLOVERDALE ROAD</w:t>
            </w:r>
            <w:r>
              <w:rPr>
                <w:sz w:val="22"/>
                <w:szCs w:val="22"/>
                <w:u w:val="none"/>
              </w:rPr>
              <w:tab/>
            </w:r>
            <w:r>
              <w:rPr>
                <w:sz w:val="22"/>
                <w:szCs w:val="22"/>
                <w:u w:val="none"/>
              </w:rPr>
              <w:tab/>
            </w:r>
            <w:r>
              <w:rPr>
                <w:sz w:val="22"/>
                <w:szCs w:val="22"/>
                <w:u w:val="none"/>
              </w:rPr>
              <w:tab/>
            </w:r>
            <w:r>
              <w:rPr>
                <w:sz w:val="22"/>
                <w:szCs w:val="22"/>
                <w:u w:val="none"/>
              </w:rPr>
              <w:br/>
              <w:t>MEDICAL ASSOCIATES-CLOVERDALE ROAD</w:t>
            </w:r>
            <w:r>
              <w:rPr>
                <w:sz w:val="22"/>
                <w:szCs w:val="22"/>
                <w:u w:val="none"/>
              </w:rPr>
              <w:br/>
            </w:r>
            <w:r>
              <w:rPr>
                <w:b w:val="0"/>
                <w:sz w:val="22"/>
                <w:szCs w:val="22"/>
                <w:u w:val="none"/>
              </w:rPr>
              <w:t>2735 Cloverdale Road</w:t>
            </w:r>
            <w:r>
              <w:rPr>
                <w:b w:val="0"/>
                <w:sz w:val="22"/>
                <w:szCs w:val="22"/>
                <w:u w:val="none"/>
              </w:rPr>
              <w:br/>
              <w:t>Florence, Alabama 35633</w:t>
            </w:r>
            <w:r>
              <w:rPr>
                <w:b w:val="0"/>
                <w:sz w:val="22"/>
                <w:szCs w:val="22"/>
                <w:u w:val="none"/>
              </w:rPr>
              <w:br/>
              <w:t>(256) 415-4005</w:t>
            </w:r>
          </w:p>
        </w:tc>
      </w:tr>
      <w:tr w:rsidR="008147AF">
        <w:trPr>
          <w:trHeight w:val="1151"/>
        </w:trPr>
        <w:tc>
          <w:tcPr>
            <w:tcW w:w="5400" w:type="dxa"/>
          </w:tcPr>
          <w:p w:rsidR="008147AF" w:rsidRDefault="00135A14" w:rsidP="00135A14">
            <w:pPr>
              <w:pStyle w:val="BFTitle"/>
              <w:ind w:right="-720"/>
              <w:jc w:val="left"/>
              <w:rPr>
                <w:sz w:val="22"/>
                <w:szCs w:val="22"/>
                <w:u w:val="none"/>
              </w:rPr>
            </w:pPr>
            <w:r>
              <w:rPr>
                <w:sz w:val="22"/>
                <w:szCs w:val="22"/>
                <w:u w:val="none"/>
              </w:rPr>
              <w:t>EXPRESS CARE OF THE SHOALS</w:t>
            </w:r>
            <w:r>
              <w:rPr>
                <w:sz w:val="22"/>
                <w:szCs w:val="22"/>
                <w:u w:val="none"/>
              </w:rPr>
              <w:br/>
            </w:r>
            <w:r>
              <w:rPr>
                <w:b w:val="0"/>
                <w:sz w:val="22"/>
                <w:szCs w:val="22"/>
                <w:u w:val="none"/>
              </w:rPr>
              <w:t>1106 N. Cave Street</w:t>
            </w:r>
            <w:r>
              <w:rPr>
                <w:b w:val="0"/>
                <w:sz w:val="22"/>
                <w:szCs w:val="22"/>
                <w:u w:val="none"/>
              </w:rPr>
              <w:br/>
              <w:t>Tuscumbia, Alabama 35674</w:t>
            </w:r>
            <w:r>
              <w:rPr>
                <w:b w:val="0"/>
                <w:sz w:val="22"/>
                <w:szCs w:val="22"/>
                <w:u w:val="none"/>
              </w:rPr>
              <w:br/>
              <w:t>(256) 386-7774</w:t>
            </w:r>
          </w:p>
        </w:tc>
        <w:tc>
          <w:tcPr>
            <w:tcW w:w="5490" w:type="dxa"/>
          </w:tcPr>
          <w:p w:rsidR="008147AF" w:rsidRDefault="00135A14" w:rsidP="00135A14">
            <w:pPr>
              <w:pStyle w:val="BFTitle"/>
              <w:spacing w:after="0"/>
              <w:ind w:right="-720"/>
              <w:jc w:val="left"/>
              <w:rPr>
                <w:b w:val="0"/>
                <w:sz w:val="22"/>
                <w:szCs w:val="22"/>
                <w:u w:val="none"/>
              </w:rPr>
            </w:pPr>
            <w:r>
              <w:rPr>
                <w:sz w:val="22"/>
                <w:szCs w:val="22"/>
                <w:u w:val="none"/>
              </w:rPr>
              <w:t>MEDICAL ASSOCIATES-GREENHILL</w:t>
            </w:r>
            <w:r>
              <w:rPr>
                <w:sz w:val="22"/>
                <w:szCs w:val="22"/>
                <w:u w:val="none"/>
              </w:rPr>
              <w:br/>
            </w:r>
            <w:r>
              <w:rPr>
                <w:b w:val="0"/>
                <w:sz w:val="22"/>
                <w:szCs w:val="22"/>
                <w:u w:val="none"/>
              </w:rPr>
              <w:t>351 AL Highway 64</w:t>
            </w:r>
            <w:r>
              <w:rPr>
                <w:b w:val="0"/>
                <w:sz w:val="22"/>
                <w:szCs w:val="22"/>
                <w:u w:val="none"/>
              </w:rPr>
              <w:br/>
              <w:t>Killen, Alabama 35654</w:t>
            </w:r>
            <w:r>
              <w:rPr>
                <w:b w:val="0"/>
                <w:sz w:val="22"/>
                <w:szCs w:val="22"/>
                <w:u w:val="none"/>
              </w:rPr>
              <w:br/>
              <w:t>(256) 272-8066</w:t>
            </w:r>
          </w:p>
        </w:tc>
      </w:tr>
    </w:tbl>
    <w:p w:rsidR="008147AF" w:rsidRDefault="00135A14">
      <w:pPr>
        <w:pStyle w:val="BFTitle"/>
        <w:spacing w:after="0"/>
        <w:ind w:right="-720" w:hanging="720"/>
        <w:jc w:val="left"/>
        <w:rPr>
          <w:sz w:val="22"/>
          <w:szCs w:val="22"/>
          <w:u w:val="none"/>
        </w:rPr>
      </w:pPr>
      <w:r>
        <w:rPr>
          <w:sz w:val="22"/>
          <w:szCs w:val="22"/>
          <w:u w:val="none"/>
        </w:rPr>
        <w:tab/>
      </w:r>
    </w:p>
    <w:p w:rsidR="008147AF" w:rsidRDefault="00135A14">
      <w:pPr>
        <w:pStyle w:val="BFTitle"/>
        <w:keepNext w:val="0"/>
        <w:rPr>
          <w:sz w:val="22"/>
          <w:szCs w:val="22"/>
        </w:rPr>
      </w:pPr>
      <w:r>
        <w:rPr>
          <w:sz w:val="22"/>
          <w:szCs w:val="22"/>
        </w:rPr>
        <w:t>NOTICE OF PRIVACY PRACTICES</w:t>
      </w:r>
    </w:p>
    <w:p w:rsidR="008147AF" w:rsidRDefault="00135A14">
      <w:pPr>
        <w:pStyle w:val="BFTitle"/>
        <w:keepNext w:val="0"/>
        <w:rPr>
          <w:sz w:val="22"/>
          <w:szCs w:val="22"/>
          <w:u w:val="none"/>
        </w:rPr>
      </w:pPr>
      <w:r>
        <w:rPr>
          <w:sz w:val="22"/>
          <w:szCs w:val="22"/>
          <w:u w:val="none"/>
        </w:rPr>
        <w:t>THIS NOTICE DESCRIBES HOW MEDICAL INFORMATION ABOUT YO</w:t>
      </w:r>
      <w:r>
        <w:rPr>
          <w:sz w:val="22"/>
          <w:szCs w:val="22"/>
          <w:u w:val="none"/>
        </w:rPr>
        <w:t xml:space="preserve">U </w:t>
      </w:r>
      <w:r>
        <w:rPr>
          <w:sz w:val="22"/>
          <w:szCs w:val="22"/>
          <w:u w:val="none"/>
        </w:rPr>
        <w:br/>
      </w:r>
      <w:smartTag w:uri="urn:schemas:contacts" w:element="nameSuffix">
        <w:r>
          <w:rPr>
            <w:sz w:val="22"/>
            <w:szCs w:val="22"/>
            <w:u w:val="none"/>
          </w:rPr>
          <w:t>MAY</w:t>
        </w:r>
      </w:smartTag>
      <w:r>
        <w:rPr>
          <w:sz w:val="22"/>
          <w:szCs w:val="22"/>
          <w:u w:val="none"/>
        </w:rPr>
        <w:t xml:space="preserve"> BE USED </w:t>
      </w:r>
      <w:smartTag w:uri="urn:schemas:contacts" w:element="nameSuffix">
        <w:r>
          <w:rPr>
            <w:sz w:val="22"/>
            <w:szCs w:val="22"/>
            <w:u w:val="none"/>
          </w:rPr>
          <w:t>AND</w:t>
        </w:r>
      </w:smartTag>
      <w:r>
        <w:rPr>
          <w:sz w:val="22"/>
          <w:szCs w:val="22"/>
          <w:u w:val="none"/>
        </w:rPr>
        <w:t xml:space="preserve"> DISCLOSED </w:t>
      </w:r>
      <w:smartTag w:uri="urn:schemas:contacts" w:element="nameSuffix">
        <w:r>
          <w:rPr>
            <w:sz w:val="22"/>
            <w:szCs w:val="22"/>
            <w:u w:val="none"/>
          </w:rPr>
          <w:t>AND</w:t>
        </w:r>
      </w:smartTag>
      <w:r>
        <w:rPr>
          <w:sz w:val="22"/>
          <w:szCs w:val="22"/>
          <w:u w:val="none"/>
        </w:rPr>
        <w:t xml:space="preserve"> HOW YOU CAN </w:t>
      </w:r>
      <w:smartTag w:uri="urn:schemas:contacts" w:element="nameSuffix">
        <w:r>
          <w:rPr>
            <w:sz w:val="22"/>
            <w:szCs w:val="22"/>
            <w:u w:val="none"/>
          </w:rPr>
          <w:t>GET</w:t>
        </w:r>
      </w:smartTag>
      <w:r>
        <w:rPr>
          <w:sz w:val="22"/>
          <w:szCs w:val="22"/>
          <w:u w:val="none"/>
        </w:rPr>
        <w:t xml:space="preserve"> ACCESS </w:t>
      </w:r>
      <w:r>
        <w:rPr>
          <w:sz w:val="22"/>
          <w:szCs w:val="22"/>
          <w:u w:val="none"/>
        </w:rPr>
        <w:br/>
        <w:t>TO THIS INFORMATION. PLEASE REVIEW IT CAREFULLY.</w:t>
      </w:r>
    </w:p>
    <w:p w:rsidR="008147AF" w:rsidRDefault="00135A14">
      <w:pPr>
        <w:pStyle w:val="BFBodyNoTab"/>
        <w:jc w:val="center"/>
        <w:rPr>
          <w:sz w:val="22"/>
          <w:szCs w:val="22"/>
        </w:rPr>
      </w:pPr>
      <w:r>
        <w:rPr>
          <w:sz w:val="22"/>
          <w:szCs w:val="22"/>
        </w:rPr>
        <w:t xml:space="preserve">THE EFFECTIVE DATE OF THIS PRIVACY NOTICE IS </w:t>
      </w:r>
      <w:smartTag w:uri="urn:schemas-microsoft-com:office:smarttags" w:element="date">
        <w:smartTagPr>
          <w:attr w:name="Day" w:val="14"/>
          <w:attr w:name="Month" w:val="4"/>
          <w:attr w:name="Year" w:val="2003"/>
          <w:attr w:name="ls" w:val="trans"/>
        </w:smartTagPr>
        <w:r>
          <w:rPr>
            <w:sz w:val="22"/>
            <w:szCs w:val="22"/>
          </w:rPr>
          <w:t>APRIL 14, 2003</w:t>
        </w:r>
      </w:smartTag>
      <w:r>
        <w:rPr>
          <w:sz w:val="22"/>
          <w:szCs w:val="22"/>
        </w:rPr>
        <w:t>, AS AMENDED ON SEPTEMBER 1, 2013, FEBRUARY 14, 2018, and AUGUST 30</w:t>
      </w:r>
      <w:r>
        <w:rPr>
          <w:sz w:val="22"/>
          <w:szCs w:val="22"/>
        </w:rPr>
        <w:t xml:space="preserve">, 2022. </w:t>
      </w:r>
    </w:p>
    <w:p w:rsidR="008147AF" w:rsidRDefault="00135A14">
      <w:pPr>
        <w:pStyle w:val="BFBodyNoTab"/>
        <w:rPr>
          <w:sz w:val="22"/>
          <w:szCs w:val="22"/>
        </w:rPr>
      </w:pPr>
      <w:r>
        <w:rPr>
          <w:sz w:val="22"/>
          <w:szCs w:val="22"/>
        </w:rPr>
        <w:t>Medical Assoc</w:t>
      </w:r>
      <w:r>
        <w:rPr>
          <w:sz w:val="22"/>
          <w:szCs w:val="22"/>
        </w:rPr>
        <w:t>iates of the Shoals, P.C. d/b/a Medical Associates of the Shoals, Express Care of the Shoals, Medical Associates—Greenhill, and Express Care—Cloverdale Road/Medical Associates—Cloverdale Road (collectively, “Facilities”, “us” or “we”)  is required under th</w:t>
      </w:r>
      <w:r>
        <w:rPr>
          <w:sz w:val="22"/>
          <w:szCs w:val="22"/>
        </w:rPr>
        <w:t xml:space="preserve">e federal health care privacy rules (the "Privacy Rules"), to protect the privacy of your health information, which includes information about your health history, symptoms, test results, diagnoses, treatment, and claims and payment history (collectively, </w:t>
      </w:r>
      <w:r>
        <w:rPr>
          <w:sz w:val="22"/>
          <w:szCs w:val="22"/>
        </w:rPr>
        <w:t>"Health Information").  We are also required to provide you with this Privacy Notice regarding our legal duties, policies and procedures to protect and maintain the privacy of your Health Information.  We are required to follow the terms of this Privacy No</w:t>
      </w:r>
      <w:r>
        <w:rPr>
          <w:sz w:val="22"/>
          <w:szCs w:val="22"/>
        </w:rPr>
        <w:t>ti</w:t>
      </w:r>
      <w:bookmarkStart w:id="0" w:name="_GoBack"/>
      <w:bookmarkEnd w:id="0"/>
      <w:r>
        <w:rPr>
          <w:sz w:val="22"/>
          <w:szCs w:val="22"/>
        </w:rPr>
        <w:t>ce unless (and until) it is revised.  We reserve the right to change the terms of this Privacy Notice and to make the new notice provisions effective for the Health Information that we maintain and use, as well as for any Health Information that we may r</w:t>
      </w:r>
      <w:r>
        <w:rPr>
          <w:sz w:val="22"/>
          <w:szCs w:val="22"/>
        </w:rPr>
        <w:t xml:space="preserve">eceive in the future.  Should the terms of this Privacy Notice change, we will make a revised copy of the notice available to you.  Any revised Privacy Notice will be available at our Facilities for individuals to take with them and we will post a copy of </w:t>
      </w:r>
      <w:r>
        <w:rPr>
          <w:sz w:val="22"/>
          <w:szCs w:val="22"/>
        </w:rPr>
        <w:t>a revised Privacy Notice in a prominent location in our Facilities.  This Privacy Notice will also be posted and made available electronically on our website.</w:t>
      </w:r>
    </w:p>
    <w:p w:rsidR="008147AF" w:rsidRDefault="00135A14">
      <w:pPr>
        <w:pStyle w:val="Heading1"/>
        <w:numPr>
          <w:ilvl w:val="0"/>
          <w:numId w:val="0"/>
        </w:numPr>
        <w:jc w:val="center"/>
        <w:rPr>
          <w:sz w:val="22"/>
          <w:szCs w:val="22"/>
          <w:u w:val="none"/>
        </w:rPr>
      </w:pPr>
      <w:r>
        <w:rPr>
          <w:smallCaps/>
          <w:sz w:val="22"/>
          <w:szCs w:val="22"/>
        </w:rPr>
        <w:t xml:space="preserve">Permitted Uses </w:t>
      </w:r>
      <w:smartTag w:uri="urn:schemas:contacts" w:element="nameSuffix">
        <w:r>
          <w:rPr>
            <w:smallCaps/>
            <w:sz w:val="22"/>
            <w:szCs w:val="22"/>
          </w:rPr>
          <w:t>and</w:t>
        </w:r>
      </w:smartTag>
      <w:r>
        <w:rPr>
          <w:smallCaps/>
          <w:sz w:val="22"/>
          <w:szCs w:val="22"/>
        </w:rPr>
        <w:t xml:space="preserve"> Disclosures of Your Health Information</w:t>
      </w:r>
      <w:r>
        <w:rPr>
          <w:sz w:val="22"/>
          <w:szCs w:val="22"/>
          <w:u w:val="none"/>
        </w:rPr>
        <w:t>.</w:t>
      </w:r>
    </w:p>
    <w:p w:rsidR="008147AF" w:rsidRDefault="00135A14">
      <w:pPr>
        <w:pStyle w:val="Heading5"/>
        <w:tabs>
          <w:tab w:val="clear" w:pos="4320"/>
        </w:tabs>
        <w:ind w:left="720"/>
        <w:rPr>
          <w:sz w:val="22"/>
          <w:szCs w:val="22"/>
        </w:rPr>
      </w:pPr>
      <w:r>
        <w:rPr>
          <w:b/>
          <w:sz w:val="22"/>
          <w:szCs w:val="22"/>
          <w:u w:val="single"/>
        </w:rPr>
        <w:t>General Uses and Disclosures</w:t>
      </w:r>
      <w:r>
        <w:rPr>
          <w:b/>
          <w:sz w:val="22"/>
          <w:szCs w:val="22"/>
        </w:rPr>
        <w:t xml:space="preserve">. </w:t>
      </w:r>
      <w:r>
        <w:rPr>
          <w:sz w:val="22"/>
          <w:szCs w:val="22"/>
        </w:rPr>
        <w:t xml:space="preserve">Under </w:t>
      </w:r>
      <w:r>
        <w:rPr>
          <w:sz w:val="22"/>
          <w:szCs w:val="22"/>
        </w:rPr>
        <w:t>applicable law, we are permitted to use and disclose your Health Information for the following purposes, without obtaining your permission or Authorization:</w:t>
      </w:r>
    </w:p>
    <w:p w:rsidR="008147AF" w:rsidRDefault="00135A14">
      <w:pPr>
        <w:pStyle w:val="BFBulletedList"/>
        <w:tabs>
          <w:tab w:val="clear" w:pos="2160"/>
        </w:tabs>
        <w:rPr>
          <w:sz w:val="22"/>
          <w:szCs w:val="22"/>
        </w:rPr>
      </w:pPr>
      <w:r>
        <w:rPr>
          <w:b/>
          <w:bCs/>
          <w:sz w:val="22"/>
          <w:szCs w:val="22"/>
          <w:u w:val="single"/>
        </w:rPr>
        <w:t>Treatment</w:t>
      </w:r>
      <w:r>
        <w:rPr>
          <w:b/>
          <w:bCs/>
          <w:sz w:val="22"/>
          <w:szCs w:val="22"/>
        </w:rPr>
        <w:t xml:space="preserve">. </w:t>
      </w:r>
      <w:r>
        <w:rPr>
          <w:sz w:val="22"/>
          <w:szCs w:val="22"/>
        </w:rPr>
        <w:t>We are permitted to use and disclose your Health Information in the provision and coordi</w:t>
      </w:r>
      <w:r>
        <w:rPr>
          <w:sz w:val="22"/>
          <w:szCs w:val="22"/>
        </w:rPr>
        <w:t>nation of your healthcare. For example, we may disclose your Health Information to your primary healthcare provider(s), consulting providers, and to other health care personnel who have a need for such information for your care and treatment.</w:t>
      </w:r>
    </w:p>
    <w:p w:rsidR="008147AF" w:rsidRDefault="00135A14">
      <w:pPr>
        <w:pStyle w:val="BFBulletedList"/>
        <w:tabs>
          <w:tab w:val="clear" w:pos="2160"/>
        </w:tabs>
        <w:rPr>
          <w:sz w:val="22"/>
          <w:szCs w:val="22"/>
        </w:rPr>
      </w:pPr>
      <w:r>
        <w:rPr>
          <w:b/>
          <w:bCs/>
          <w:sz w:val="22"/>
          <w:szCs w:val="22"/>
          <w:u w:val="single"/>
        </w:rPr>
        <w:t>Payment</w:t>
      </w:r>
      <w:r>
        <w:rPr>
          <w:b/>
          <w:bCs/>
          <w:sz w:val="22"/>
          <w:szCs w:val="22"/>
        </w:rPr>
        <w:t xml:space="preserve">. </w:t>
      </w:r>
      <w:r>
        <w:rPr>
          <w:bCs/>
          <w:sz w:val="22"/>
          <w:szCs w:val="22"/>
        </w:rPr>
        <w:t>We m</w:t>
      </w:r>
      <w:r>
        <w:rPr>
          <w:bCs/>
          <w:sz w:val="22"/>
          <w:szCs w:val="22"/>
        </w:rPr>
        <w:t>ay use and disclose your Health Information so that the treatment and services you receive may be billed to and payment may be collected from you, an insurance company or other third party, including determi</w:t>
      </w:r>
      <w:r>
        <w:rPr>
          <w:sz w:val="22"/>
          <w:szCs w:val="22"/>
        </w:rPr>
        <w:t xml:space="preserve">ning the applicability of any health </w:t>
      </w:r>
      <w:r>
        <w:rPr>
          <w:sz w:val="22"/>
          <w:szCs w:val="22"/>
        </w:rPr>
        <w:lastRenderedPageBreak/>
        <w:t>insurance co</w:t>
      </w:r>
      <w:r>
        <w:rPr>
          <w:sz w:val="22"/>
          <w:szCs w:val="22"/>
        </w:rPr>
        <w:t>verage.  For example, a bill sent to your insurance company may include information that identifies you, your medical information, and the procedures and supplies used in your treatment.</w:t>
      </w:r>
    </w:p>
    <w:p w:rsidR="008147AF" w:rsidRDefault="00135A14">
      <w:pPr>
        <w:pStyle w:val="BFBulletedList"/>
        <w:tabs>
          <w:tab w:val="clear" w:pos="2160"/>
        </w:tabs>
        <w:rPr>
          <w:sz w:val="22"/>
          <w:szCs w:val="22"/>
        </w:rPr>
      </w:pPr>
      <w:r>
        <w:rPr>
          <w:b/>
          <w:bCs/>
          <w:sz w:val="22"/>
          <w:szCs w:val="22"/>
          <w:u w:val="single"/>
        </w:rPr>
        <w:t>Healthcare Operations</w:t>
      </w:r>
      <w:r>
        <w:rPr>
          <w:b/>
          <w:bCs/>
          <w:sz w:val="22"/>
          <w:szCs w:val="22"/>
        </w:rPr>
        <w:t xml:space="preserve">. </w:t>
      </w:r>
      <w:r>
        <w:rPr>
          <w:sz w:val="22"/>
          <w:szCs w:val="22"/>
        </w:rPr>
        <w:t xml:space="preserve">We are permitted to use and disclose your </w:t>
      </w:r>
      <w:r>
        <w:rPr>
          <w:sz w:val="22"/>
          <w:szCs w:val="22"/>
        </w:rPr>
        <w:t>Health Information for certain administrative, legal and quality improvement activities that are necessary for us to run our practice and to support our functions of treatment and payment, including, but not limited to: quality assurance, auditing, licensi</w:t>
      </w:r>
      <w:r>
        <w:rPr>
          <w:sz w:val="22"/>
          <w:szCs w:val="22"/>
        </w:rPr>
        <w:t>ng or credentialing activities, and for educational purposes. For example, we can use your Health Information to internally assess our quality of care provided to patients.</w:t>
      </w:r>
    </w:p>
    <w:p w:rsidR="008147AF" w:rsidRDefault="00135A14">
      <w:pPr>
        <w:pStyle w:val="BFBulletedList"/>
        <w:tabs>
          <w:tab w:val="clear" w:pos="2160"/>
        </w:tabs>
        <w:rPr>
          <w:sz w:val="22"/>
          <w:szCs w:val="22"/>
        </w:rPr>
      </w:pPr>
      <w:r>
        <w:rPr>
          <w:b/>
          <w:bCs/>
          <w:sz w:val="22"/>
          <w:szCs w:val="22"/>
          <w:u w:val="single"/>
        </w:rPr>
        <w:t>Uses and Disclosures Required by Law</w:t>
      </w:r>
      <w:r>
        <w:rPr>
          <w:b/>
          <w:bCs/>
          <w:sz w:val="22"/>
          <w:szCs w:val="22"/>
        </w:rPr>
        <w:t>.</w:t>
      </w:r>
      <w:r>
        <w:rPr>
          <w:sz w:val="22"/>
          <w:szCs w:val="22"/>
        </w:rPr>
        <w:t xml:space="preserve"> We may use and disclose your Health Informati</w:t>
      </w:r>
      <w:r>
        <w:rPr>
          <w:sz w:val="22"/>
          <w:szCs w:val="22"/>
        </w:rPr>
        <w:t>on when required to do so by law, including, but not limited to reporting abuse, neglect and domestic violence, in response to judicial and administrative proceedings, in responding to a law enforcement request for information, to the Secretary of the Depa</w:t>
      </w:r>
      <w:r>
        <w:rPr>
          <w:sz w:val="22"/>
          <w:szCs w:val="22"/>
        </w:rPr>
        <w:t>rtment of Health and Human Services, or in order to alert law enforcement to criminal conduct on our premises.</w:t>
      </w:r>
    </w:p>
    <w:p w:rsidR="008147AF" w:rsidRDefault="00135A14">
      <w:pPr>
        <w:pStyle w:val="BFBulletedList"/>
        <w:tabs>
          <w:tab w:val="clear" w:pos="2160"/>
        </w:tabs>
        <w:rPr>
          <w:sz w:val="22"/>
          <w:szCs w:val="22"/>
        </w:rPr>
      </w:pPr>
      <w:r>
        <w:rPr>
          <w:b/>
          <w:bCs/>
          <w:sz w:val="22"/>
          <w:szCs w:val="22"/>
          <w:u w:val="single"/>
        </w:rPr>
        <w:t>Public Health Activities</w:t>
      </w:r>
      <w:r>
        <w:rPr>
          <w:b/>
          <w:bCs/>
          <w:sz w:val="22"/>
          <w:szCs w:val="22"/>
        </w:rPr>
        <w:t xml:space="preserve">. </w:t>
      </w:r>
      <w:r>
        <w:rPr>
          <w:sz w:val="22"/>
          <w:szCs w:val="22"/>
        </w:rPr>
        <w:t>We may disclose your Health Information for public health reporting, including, but not limited to reporting child abus</w:t>
      </w:r>
      <w:r>
        <w:rPr>
          <w:sz w:val="22"/>
          <w:szCs w:val="22"/>
        </w:rPr>
        <w:t>e and neglect; reporting communicable diseases and vital statistics; product recalls and adverse events; or notifying person(s) who may have been exposed to a disease.</w:t>
      </w:r>
    </w:p>
    <w:p w:rsidR="008147AF" w:rsidRDefault="00135A14">
      <w:pPr>
        <w:pStyle w:val="BFBulletedList"/>
        <w:tabs>
          <w:tab w:val="clear" w:pos="2160"/>
        </w:tabs>
        <w:rPr>
          <w:sz w:val="22"/>
          <w:szCs w:val="22"/>
        </w:rPr>
      </w:pPr>
      <w:r>
        <w:rPr>
          <w:b/>
          <w:bCs/>
          <w:sz w:val="22"/>
          <w:szCs w:val="22"/>
          <w:u w:val="single"/>
        </w:rPr>
        <w:t>Abuse, Neglect, or Domestic Violence</w:t>
      </w:r>
      <w:r>
        <w:rPr>
          <w:b/>
          <w:bCs/>
          <w:sz w:val="22"/>
          <w:szCs w:val="22"/>
        </w:rPr>
        <w:t>.</w:t>
      </w:r>
      <w:r>
        <w:rPr>
          <w:sz w:val="22"/>
          <w:szCs w:val="22"/>
        </w:rPr>
        <w:t xml:space="preserve"> We may disclose your Health Information to a local</w:t>
      </w:r>
      <w:r>
        <w:rPr>
          <w:sz w:val="22"/>
          <w:szCs w:val="22"/>
        </w:rPr>
        <w:t>, state, or federal government authority if we have a reasonable belief of abuse, neglect or domestic violence.</w:t>
      </w:r>
    </w:p>
    <w:p w:rsidR="008147AF" w:rsidRDefault="00135A14">
      <w:pPr>
        <w:pStyle w:val="BFBulletedList"/>
        <w:tabs>
          <w:tab w:val="clear" w:pos="2160"/>
        </w:tabs>
        <w:rPr>
          <w:b/>
          <w:bCs/>
          <w:sz w:val="22"/>
          <w:szCs w:val="22"/>
        </w:rPr>
      </w:pPr>
      <w:r>
        <w:rPr>
          <w:b/>
          <w:bCs/>
          <w:sz w:val="22"/>
          <w:szCs w:val="22"/>
          <w:u w:val="single"/>
        </w:rPr>
        <w:t>Regulatory Agencies</w:t>
      </w:r>
      <w:r>
        <w:rPr>
          <w:b/>
          <w:bCs/>
          <w:sz w:val="22"/>
          <w:szCs w:val="22"/>
        </w:rPr>
        <w:t xml:space="preserve">. </w:t>
      </w:r>
      <w:r>
        <w:rPr>
          <w:sz w:val="22"/>
          <w:szCs w:val="22"/>
        </w:rPr>
        <w:t>We may disclose your Health Information to a healthcare oversight agency for activities authorized by law, including, but n</w:t>
      </w:r>
      <w:r>
        <w:rPr>
          <w:sz w:val="22"/>
          <w:szCs w:val="22"/>
        </w:rPr>
        <w:t>ot limited to, licensure investigations and inspections. These activities are necessary for the government and certain private health oversight agencies to monitor the healthcare system, government programs, and compliance with civil rights.</w:t>
      </w:r>
    </w:p>
    <w:p w:rsidR="008147AF" w:rsidRDefault="00135A14">
      <w:pPr>
        <w:pStyle w:val="BFBulletedList"/>
        <w:tabs>
          <w:tab w:val="clear" w:pos="2160"/>
        </w:tabs>
        <w:rPr>
          <w:sz w:val="22"/>
          <w:szCs w:val="22"/>
        </w:rPr>
      </w:pPr>
      <w:r>
        <w:rPr>
          <w:b/>
          <w:bCs/>
          <w:sz w:val="22"/>
          <w:szCs w:val="22"/>
          <w:u w:val="single"/>
        </w:rPr>
        <w:t>Judicial and A</w:t>
      </w:r>
      <w:r>
        <w:rPr>
          <w:b/>
          <w:bCs/>
          <w:sz w:val="22"/>
          <w:szCs w:val="22"/>
          <w:u w:val="single"/>
        </w:rPr>
        <w:t>dministrative Proceedings</w:t>
      </w:r>
      <w:r>
        <w:rPr>
          <w:b/>
          <w:bCs/>
          <w:sz w:val="22"/>
          <w:szCs w:val="22"/>
        </w:rPr>
        <w:t xml:space="preserve">. </w:t>
      </w:r>
      <w:r>
        <w:rPr>
          <w:sz w:val="22"/>
          <w:szCs w:val="22"/>
        </w:rPr>
        <w:t>We may disclose your Health Information in judicial and administrative proceedings, as well as in response to an order of a court, administrative tribunal, or in response to a subpoena, summons, warrant, discovery request, or sim</w:t>
      </w:r>
      <w:r>
        <w:rPr>
          <w:sz w:val="22"/>
          <w:szCs w:val="22"/>
        </w:rPr>
        <w:t>ilar legal request.</w:t>
      </w:r>
    </w:p>
    <w:p w:rsidR="008147AF" w:rsidRDefault="00135A14">
      <w:pPr>
        <w:pStyle w:val="BFBulletedList"/>
        <w:tabs>
          <w:tab w:val="clear" w:pos="2160"/>
        </w:tabs>
        <w:rPr>
          <w:sz w:val="22"/>
          <w:szCs w:val="22"/>
        </w:rPr>
      </w:pPr>
      <w:r>
        <w:rPr>
          <w:b/>
          <w:bCs/>
          <w:sz w:val="22"/>
          <w:szCs w:val="22"/>
          <w:u w:val="single"/>
        </w:rPr>
        <w:t>Law Enforcement Purposes</w:t>
      </w:r>
      <w:r>
        <w:rPr>
          <w:b/>
          <w:bCs/>
          <w:sz w:val="22"/>
          <w:szCs w:val="22"/>
        </w:rPr>
        <w:t xml:space="preserve">. </w:t>
      </w:r>
      <w:r>
        <w:rPr>
          <w:sz w:val="22"/>
          <w:szCs w:val="22"/>
        </w:rPr>
        <w:t>We may disclose your Health Information to law enforcement officials when required to do so by law.</w:t>
      </w:r>
    </w:p>
    <w:p w:rsidR="008147AF" w:rsidRDefault="00135A14">
      <w:pPr>
        <w:pStyle w:val="BFBulletedList"/>
        <w:tabs>
          <w:tab w:val="clear" w:pos="2160"/>
        </w:tabs>
        <w:rPr>
          <w:b/>
          <w:bCs/>
          <w:sz w:val="22"/>
          <w:szCs w:val="22"/>
        </w:rPr>
      </w:pPr>
      <w:r>
        <w:rPr>
          <w:b/>
          <w:bCs/>
          <w:sz w:val="22"/>
          <w:szCs w:val="22"/>
          <w:u w:val="single"/>
        </w:rPr>
        <w:t>Coroners, Medical Examiners, Funeral Directors</w:t>
      </w:r>
      <w:r>
        <w:rPr>
          <w:b/>
          <w:bCs/>
          <w:sz w:val="22"/>
          <w:szCs w:val="22"/>
        </w:rPr>
        <w:t xml:space="preserve">. </w:t>
      </w:r>
      <w:r>
        <w:rPr>
          <w:sz w:val="22"/>
          <w:szCs w:val="22"/>
        </w:rPr>
        <w:t>We may disclose your Health Information to a coroner or medica</w:t>
      </w:r>
      <w:r>
        <w:rPr>
          <w:sz w:val="22"/>
          <w:szCs w:val="22"/>
        </w:rPr>
        <w:t>l examiner. This may be necessary, for example, to determine a cause of death. We may also disclose your Health Information to funeral directors, as necessary, to carry out their duties.</w:t>
      </w:r>
    </w:p>
    <w:p w:rsidR="008147AF" w:rsidRDefault="00135A14">
      <w:pPr>
        <w:pStyle w:val="BFBulletedList"/>
        <w:tabs>
          <w:tab w:val="clear" w:pos="2160"/>
        </w:tabs>
        <w:rPr>
          <w:b/>
          <w:bCs/>
          <w:sz w:val="22"/>
          <w:szCs w:val="22"/>
        </w:rPr>
      </w:pPr>
      <w:r>
        <w:rPr>
          <w:b/>
          <w:sz w:val="22"/>
          <w:szCs w:val="22"/>
          <w:u w:val="single"/>
        </w:rPr>
        <w:t>Organ Donation</w:t>
      </w:r>
      <w:r>
        <w:rPr>
          <w:b/>
          <w:sz w:val="22"/>
          <w:szCs w:val="22"/>
        </w:rPr>
        <w:t>.</w:t>
      </w:r>
      <w:r>
        <w:rPr>
          <w:sz w:val="22"/>
          <w:szCs w:val="22"/>
        </w:rPr>
        <w:t xml:space="preserve"> We may disclose your Health Information to organ proc</w:t>
      </w:r>
      <w:r>
        <w:rPr>
          <w:sz w:val="22"/>
          <w:szCs w:val="22"/>
        </w:rPr>
        <w:t>urement organizations or other entities engaged in the procurement, banking, or transplantation of cadaveric organs, eyes, or tissues.</w:t>
      </w:r>
    </w:p>
    <w:p w:rsidR="008147AF" w:rsidRDefault="00135A14">
      <w:pPr>
        <w:pStyle w:val="BFBulletedList"/>
        <w:tabs>
          <w:tab w:val="clear" w:pos="2160"/>
        </w:tabs>
        <w:rPr>
          <w:b/>
          <w:bCs/>
          <w:sz w:val="22"/>
          <w:szCs w:val="22"/>
        </w:rPr>
      </w:pPr>
      <w:r>
        <w:rPr>
          <w:b/>
          <w:bCs/>
          <w:sz w:val="22"/>
          <w:szCs w:val="22"/>
          <w:u w:val="single"/>
        </w:rPr>
        <w:lastRenderedPageBreak/>
        <w:t>Research</w:t>
      </w:r>
      <w:r>
        <w:rPr>
          <w:b/>
          <w:bCs/>
          <w:sz w:val="22"/>
          <w:szCs w:val="22"/>
        </w:rPr>
        <w:t>.</w:t>
      </w:r>
      <w:r>
        <w:rPr>
          <w:sz w:val="22"/>
          <w:szCs w:val="22"/>
        </w:rPr>
        <w:t xml:space="preserve"> Under certain circumstances, we may disclose your Health Information to researchers when their clinical researc</w:t>
      </w:r>
      <w:r>
        <w:rPr>
          <w:sz w:val="22"/>
          <w:szCs w:val="22"/>
        </w:rPr>
        <w:t>h study has been approved and where certain safeguards are in place to ensure the privacy and protection of your Health Information.</w:t>
      </w:r>
    </w:p>
    <w:p w:rsidR="008147AF" w:rsidRDefault="00135A14">
      <w:pPr>
        <w:pStyle w:val="BFBulletedList"/>
        <w:tabs>
          <w:tab w:val="clear" w:pos="2160"/>
        </w:tabs>
        <w:rPr>
          <w:b/>
          <w:bCs/>
          <w:sz w:val="22"/>
          <w:szCs w:val="22"/>
        </w:rPr>
      </w:pPr>
      <w:r>
        <w:rPr>
          <w:b/>
          <w:bCs/>
          <w:sz w:val="22"/>
          <w:szCs w:val="22"/>
          <w:u w:val="single"/>
        </w:rPr>
        <w:t>Threats to Health and Safety</w:t>
      </w:r>
      <w:r>
        <w:rPr>
          <w:b/>
          <w:bCs/>
          <w:sz w:val="22"/>
          <w:szCs w:val="22"/>
        </w:rPr>
        <w:t xml:space="preserve">. </w:t>
      </w:r>
      <w:r>
        <w:rPr>
          <w:sz w:val="22"/>
          <w:szCs w:val="22"/>
        </w:rPr>
        <w:t xml:space="preserve">We may use or disclose your Health Information if we believe, in good faith, that the use or </w:t>
      </w:r>
      <w:r>
        <w:rPr>
          <w:sz w:val="22"/>
          <w:szCs w:val="22"/>
        </w:rPr>
        <w:t>disclosure is necessary to prevent or lessen a serious or imminent threat to the health or safety of a person or the public, or is necessary for law enforcement to identify or apprehend an individual.</w:t>
      </w:r>
    </w:p>
    <w:p w:rsidR="008147AF" w:rsidRDefault="00135A14">
      <w:pPr>
        <w:pStyle w:val="BFBulletedList"/>
        <w:tabs>
          <w:tab w:val="clear" w:pos="2160"/>
        </w:tabs>
        <w:rPr>
          <w:b/>
          <w:bCs/>
          <w:sz w:val="22"/>
          <w:szCs w:val="22"/>
        </w:rPr>
      </w:pPr>
      <w:r>
        <w:rPr>
          <w:b/>
          <w:bCs/>
          <w:sz w:val="22"/>
          <w:szCs w:val="22"/>
          <w:u w:val="single"/>
        </w:rPr>
        <w:t>Specialized Government Functions</w:t>
      </w:r>
      <w:r>
        <w:rPr>
          <w:b/>
          <w:bCs/>
          <w:sz w:val="22"/>
          <w:szCs w:val="22"/>
        </w:rPr>
        <w:t xml:space="preserve">. </w:t>
      </w:r>
      <w:r>
        <w:rPr>
          <w:sz w:val="22"/>
          <w:szCs w:val="22"/>
        </w:rPr>
        <w:t xml:space="preserve">We may disclose your </w:t>
      </w:r>
      <w:r>
        <w:rPr>
          <w:sz w:val="22"/>
          <w:szCs w:val="22"/>
        </w:rPr>
        <w:t>Health Information to authorized federal officials for national security reasons and the Department of State for medical suitability determinations. We may also disclose your Health Information to authorized federal officials for the provision of protectiv</w:t>
      </w:r>
      <w:r>
        <w:rPr>
          <w:sz w:val="22"/>
          <w:szCs w:val="22"/>
        </w:rPr>
        <w:t xml:space="preserve">e services to the President of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or to foreign heads of state or to conduct related investigations.  If you are a member of the U.S. Armed Forces, we may disclose your Health Information as required by military command authorities.</w:t>
      </w:r>
      <w:r>
        <w:rPr>
          <w:b/>
          <w:bCs/>
          <w:sz w:val="22"/>
          <w:szCs w:val="22"/>
        </w:rPr>
        <w:t xml:space="preserve"> </w:t>
      </w:r>
    </w:p>
    <w:p w:rsidR="008147AF" w:rsidRDefault="00135A14">
      <w:pPr>
        <w:pStyle w:val="BFBulletedList"/>
        <w:tabs>
          <w:tab w:val="clear" w:pos="2160"/>
        </w:tabs>
        <w:rPr>
          <w:b/>
          <w:bCs/>
          <w:sz w:val="22"/>
          <w:szCs w:val="22"/>
        </w:rPr>
      </w:pPr>
      <w:r>
        <w:rPr>
          <w:b/>
          <w:bCs/>
          <w:sz w:val="22"/>
          <w:szCs w:val="22"/>
          <w:u w:val="single"/>
        </w:rPr>
        <w:t>Inmates</w:t>
      </w:r>
      <w:r>
        <w:rPr>
          <w:b/>
          <w:bCs/>
          <w:sz w:val="22"/>
          <w:szCs w:val="22"/>
        </w:rPr>
        <w:t>.</w:t>
      </w:r>
      <w:r>
        <w:rPr>
          <w:sz w:val="22"/>
          <w:szCs w:val="22"/>
        </w:rPr>
        <w:t xml:space="preserve"> If you are an inmate of a correctional institution or under the custody of a law enforcement official, we may disclose your Health Information to the correctional institution or law enforcement official, where such information is necessary for the instit</w:t>
      </w:r>
      <w:r>
        <w:rPr>
          <w:sz w:val="22"/>
          <w:szCs w:val="22"/>
        </w:rPr>
        <w:t>ution to provide you with healthcare; to protect your health or safety, or the health or safety of others; or for the safety and security of the correctional institution.</w:t>
      </w:r>
    </w:p>
    <w:p w:rsidR="008147AF" w:rsidRDefault="00135A14">
      <w:pPr>
        <w:pStyle w:val="BFBulletedList"/>
        <w:tabs>
          <w:tab w:val="clear" w:pos="2160"/>
        </w:tabs>
        <w:rPr>
          <w:sz w:val="22"/>
          <w:szCs w:val="22"/>
        </w:rPr>
      </w:pPr>
      <w:r>
        <w:rPr>
          <w:b/>
          <w:bCs/>
          <w:sz w:val="22"/>
          <w:szCs w:val="22"/>
          <w:u w:val="single"/>
        </w:rPr>
        <w:t>Workers' Compensation</w:t>
      </w:r>
      <w:r>
        <w:rPr>
          <w:b/>
          <w:bCs/>
          <w:sz w:val="22"/>
          <w:szCs w:val="22"/>
        </w:rPr>
        <w:t xml:space="preserve">. </w:t>
      </w:r>
      <w:r>
        <w:rPr>
          <w:sz w:val="22"/>
          <w:szCs w:val="22"/>
        </w:rPr>
        <w:t>We may disclose your Health Information as authorized by and t</w:t>
      </w:r>
      <w:r>
        <w:rPr>
          <w:sz w:val="22"/>
          <w:szCs w:val="22"/>
        </w:rPr>
        <w:t>o the extent necessary to comply with laws relating to workers' compensation or other similar programs that provide benefits for work-related injuries or illnesses without regard to fault.</w:t>
      </w:r>
    </w:p>
    <w:p w:rsidR="008147AF" w:rsidRDefault="00135A14">
      <w:pPr>
        <w:pStyle w:val="BFBulletedList"/>
        <w:tabs>
          <w:tab w:val="clear" w:pos="2160"/>
        </w:tabs>
        <w:rPr>
          <w:bCs/>
          <w:sz w:val="22"/>
          <w:szCs w:val="22"/>
        </w:rPr>
      </w:pPr>
      <w:r>
        <w:rPr>
          <w:b/>
          <w:bCs/>
          <w:sz w:val="22"/>
          <w:szCs w:val="22"/>
          <w:u w:val="single"/>
        </w:rPr>
        <w:t>Fundraising</w:t>
      </w:r>
      <w:r>
        <w:rPr>
          <w:b/>
          <w:bCs/>
          <w:sz w:val="22"/>
          <w:szCs w:val="22"/>
        </w:rPr>
        <w:t xml:space="preserve">. </w:t>
      </w:r>
      <w:r>
        <w:rPr>
          <w:bCs/>
          <w:sz w:val="22"/>
          <w:szCs w:val="22"/>
        </w:rPr>
        <w:t>We may use or disclose your Health Information to make</w:t>
      </w:r>
      <w:r>
        <w:rPr>
          <w:bCs/>
          <w:sz w:val="22"/>
          <w:szCs w:val="22"/>
        </w:rPr>
        <w:t xml:space="preserve"> a fundraising communication to you for the purpose of raising funds for our own benefit.  </w:t>
      </w:r>
      <w:r>
        <w:rPr>
          <w:sz w:val="22"/>
          <w:szCs w:val="22"/>
        </w:rPr>
        <w:t>With each fundraising communication, we will provide you with an opportunity to elect not to receive any further fundraising communications. We will also make reason</w:t>
      </w:r>
      <w:r>
        <w:rPr>
          <w:sz w:val="22"/>
          <w:szCs w:val="22"/>
        </w:rPr>
        <w:t>able efforts to ensure that if you opt out of such communications you are not sent future fundraising communications. We may also use, or disclose to a business associate or to an institutionally related foundation, the following Health Information for the</w:t>
      </w:r>
      <w:r>
        <w:rPr>
          <w:sz w:val="22"/>
          <w:szCs w:val="22"/>
        </w:rPr>
        <w:t xml:space="preserve"> purpose of raising funds for our own benefit: (a) demographic information relating to you, including your name, address, other contact information, age, gender, and date of birth; (b) the dates of healthcare provided to you; (c) the department or area of </w:t>
      </w:r>
      <w:r>
        <w:rPr>
          <w:sz w:val="22"/>
          <w:szCs w:val="22"/>
        </w:rPr>
        <w:t xml:space="preserve">service that provided you treatment; (d) your treating physician; (e) outcome information; and (f) your health insurance status.  </w:t>
      </w:r>
    </w:p>
    <w:p w:rsidR="008147AF" w:rsidRDefault="00135A14">
      <w:pPr>
        <w:pStyle w:val="BFBulletedList"/>
        <w:tabs>
          <w:tab w:val="clear" w:pos="2160"/>
        </w:tabs>
        <w:rPr>
          <w:sz w:val="22"/>
          <w:szCs w:val="22"/>
        </w:rPr>
      </w:pPr>
      <w:r>
        <w:rPr>
          <w:b/>
          <w:bCs/>
          <w:sz w:val="22"/>
          <w:szCs w:val="22"/>
          <w:u w:val="single"/>
        </w:rPr>
        <w:t>Marketing</w:t>
      </w:r>
      <w:r>
        <w:rPr>
          <w:b/>
          <w:bCs/>
          <w:sz w:val="22"/>
          <w:szCs w:val="22"/>
        </w:rPr>
        <w:t xml:space="preserve">. </w:t>
      </w:r>
      <w:r>
        <w:rPr>
          <w:sz w:val="22"/>
          <w:szCs w:val="22"/>
        </w:rPr>
        <w:t>We may use or disclose your Health Information to make a marketing communication to you that occurs in a face-to-f</w:t>
      </w:r>
      <w:r>
        <w:rPr>
          <w:sz w:val="22"/>
          <w:szCs w:val="22"/>
        </w:rPr>
        <w:t>ace encounter with us or which concerns a promotional gift of nominal value provided by us.</w:t>
      </w:r>
    </w:p>
    <w:p w:rsidR="008147AF" w:rsidRDefault="00135A14">
      <w:pPr>
        <w:pStyle w:val="BFBulletedList"/>
        <w:tabs>
          <w:tab w:val="clear" w:pos="720"/>
          <w:tab w:val="clear" w:pos="2160"/>
        </w:tabs>
        <w:rPr>
          <w:sz w:val="22"/>
          <w:szCs w:val="22"/>
        </w:rPr>
      </w:pPr>
      <w:r>
        <w:rPr>
          <w:b/>
          <w:sz w:val="22"/>
          <w:szCs w:val="22"/>
          <w:u w:val="single"/>
        </w:rPr>
        <w:t>Refill Reminders, Care Coordination, Alternative Therapies</w:t>
      </w:r>
      <w:r>
        <w:rPr>
          <w:b/>
          <w:sz w:val="22"/>
          <w:szCs w:val="22"/>
        </w:rPr>
        <w:t>.</w:t>
      </w:r>
      <w:r>
        <w:rPr>
          <w:sz w:val="22"/>
          <w:szCs w:val="22"/>
        </w:rPr>
        <w:t xml:space="preserve">  We may provide you with refill reminders about a drug or biologic that is currently being prescribed fo</w:t>
      </w:r>
      <w:r>
        <w:rPr>
          <w:sz w:val="22"/>
          <w:szCs w:val="22"/>
        </w:rPr>
        <w:t>r you, but only if any financial remuneration received by us in exchange for making the communication is reasonably related to our cost of making the communication.  Except where we receive financial remuneration in exchange for making the communication, w</w:t>
      </w:r>
      <w:r>
        <w:rPr>
          <w:sz w:val="22"/>
          <w:szCs w:val="22"/>
        </w:rPr>
        <w:t>e may communicate with you for the following treatment and health care operations purposes: (a) for your treatment including case management or care coordination, or to direct or recommend alternative treatments, therapies, healthcare providers, or setting</w:t>
      </w:r>
      <w:r>
        <w:rPr>
          <w:sz w:val="22"/>
          <w:szCs w:val="22"/>
        </w:rPr>
        <w:t>s of care; (b) to describe a health-related product or service (or payment for such product or service) that is provided by, or included in a plan of benefits, including communications about a healthcare provider network or health plan network; replacement</w:t>
      </w:r>
      <w:r>
        <w:rPr>
          <w:sz w:val="22"/>
          <w:szCs w:val="22"/>
        </w:rPr>
        <w:t xml:space="preserve"> of or enhancements to, a health plan; and or (c) for case management or care coordination, contacting of individuals with information about treatment alternatives, and related functions to the extent these activities are not considered treatment.</w:t>
      </w:r>
    </w:p>
    <w:p w:rsidR="008147AF" w:rsidRDefault="00135A14">
      <w:pPr>
        <w:pStyle w:val="BFBulletedList"/>
        <w:tabs>
          <w:tab w:val="clear" w:pos="2160"/>
        </w:tabs>
        <w:rPr>
          <w:sz w:val="22"/>
          <w:szCs w:val="22"/>
        </w:rPr>
      </w:pPr>
      <w:r>
        <w:rPr>
          <w:b/>
          <w:sz w:val="22"/>
          <w:szCs w:val="22"/>
          <w:u w:val="single"/>
        </w:rPr>
        <w:t>Business</w:t>
      </w:r>
      <w:r>
        <w:rPr>
          <w:b/>
          <w:sz w:val="22"/>
          <w:szCs w:val="22"/>
          <w:u w:val="single"/>
        </w:rPr>
        <w:t xml:space="preserve"> Associates</w:t>
      </w:r>
      <w:r>
        <w:rPr>
          <w:b/>
          <w:sz w:val="22"/>
          <w:szCs w:val="22"/>
        </w:rPr>
        <w:t>.</w:t>
      </w:r>
      <w:r>
        <w:rPr>
          <w:sz w:val="22"/>
          <w:szCs w:val="22"/>
        </w:rPr>
        <w:t xml:space="preserve"> We may disclose your Health Information to business associates who provide services to us pursuant to a written agreement that contains terms regarding protection of your Health Information. Our business associates are required to protect the </w:t>
      </w:r>
      <w:r>
        <w:rPr>
          <w:sz w:val="22"/>
          <w:szCs w:val="22"/>
        </w:rPr>
        <w:t>confidentiality of your Health Information.</w:t>
      </w:r>
    </w:p>
    <w:p w:rsidR="008147AF" w:rsidRDefault="00135A14">
      <w:pPr>
        <w:pStyle w:val="BFBulletedList"/>
        <w:tabs>
          <w:tab w:val="clear" w:pos="2160"/>
        </w:tabs>
        <w:rPr>
          <w:sz w:val="22"/>
          <w:szCs w:val="22"/>
        </w:rPr>
      </w:pPr>
      <w:r>
        <w:rPr>
          <w:b/>
          <w:bCs/>
          <w:sz w:val="22"/>
          <w:szCs w:val="22"/>
          <w:u w:val="single"/>
        </w:rPr>
        <w:t>Other Uses and Disclosures</w:t>
      </w:r>
      <w:r>
        <w:rPr>
          <w:b/>
          <w:bCs/>
          <w:sz w:val="22"/>
          <w:szCs w:val="22"/>
        </w:rPr>
        <w:t xml:space="preserve">. </w:t>
      </w:r>
      <w:r>
        <w:rPr>
          <w:sz w:val="22"/>
          <w:szCs w:val="22"/>
        </w:rPr>
        <w:t>In addition to the reasons outlined above, we may use and disclose your Health Information for other purposes permitted by applicable law.</w:t>
      </w:r>
    </w:p>
    <w:p w:rsidR="008147AF" w:rsidRDefault="00135A14">
      <w:pPr>
        <w:pStyle w:val="Heading5"/>
        <w:tabs>
          <w:tab w:val="clear" w:pos="4320"/>
        </w:tabs>
        <w:ind w:left="720"/>
        <w:rPr>
          <w:b/>
          <w:sz w:val="22"/>
          <w:szCs w:val="22"/>
        </w:rPr>
      </w:pPr>
      <w:r>
        <w:rPr>
          <w:b/>
          <w:sz w:val="22"/>
          <w:szCs w:val="22"/>
          <w:u w:val="single"/>
        </w:rPr>
        <w:t xml:space="preserve">Uses and Disclosures Which Require Patient </w:t>
      </w:r>
      <w:smartTag w:uri="urn:schemas-microsoft-com:office:smarttags" w:element="place">
        <w:r>
          <w:rPr>
            <w:b/>
            <w:sz w:val="22"/>
            <w:szCs w:val="22"/>
            <w:u w:val="single"/>
          </w:rPr>
          <w:t>Opportunity</w:t>
        </w:r>
      </w:smartTag>
      <w:r>
        <w:rPr>
          <w:b/>
          <w:sz w:val="22"/>
          <w:szCs w:val="22"/>
          <w:u w:val="single"/>
        </w:rPr>
        <w:t xml:space="preserve"> to Verbally Agree or Object</w:t>
      </w:r>
      <w:r>
        <w:rPr>
          <w:b/>
          <w:sz w:val="22"/>
          <w:szCs w:val="22"/>
        </w:rPr>
        <w:t xml:space="preserve">. </w:t>
      </w:r>
      <w:r>
        <w:rPr>
          <w:sz w:val="22"/>
          <w:szCs w:val="22"/>
        </w:rPr>
        <w:t>Under applicable law, we are permitted to use and disclose your Health Information: (a) for the creation of facility directories, (b) to disaster relief agencies, and (c) to family members, close personal friends or</w:t>
      </w:r>
      <w:r>
        <w:rPr>
          <w:sz w:val="22"/>
          <w:szCs w:val="22"/>
        </w:rPr>
        <w:t xml:space="preserve"> any other person identified by you, if the information is directly relevant to that person's involvement in your care or treatment. Except in emergency situations, you will be notified in advance and have the opportunity to verbally agree or object to thi</w:t>
      </w:r>
      <w:r>
        <w:rPr>
          <w:sz w:val="22"/>
          <w:szCs w:val="22"/>
        </w:rPr>
        <w:t>s use and disclosure of your Health Information.</w:t>
      </w:r>
    </w:p>
    <w:p w:rsidR="008147AF" w:rsidRDefault="00135A14">
      <w:pPr>
        <w:pStyle w:val="Heading5"/>
        <w:tabs>
          <w:tab w:val="clear" w:pos="4320"/>
        </w:tabs>
        <w:ind w:left="720"/>
        <w:rPr>
          <w:sz w:val="22"/>
          <w:szCs w:val="22"/>
        </w:rPr>
      </w:pPr>
      <w:r>
        <w:rPr>
          <w:b/>
          <w:sz w:val="22"/>
          <w:szCs w:val="22"/>
          <w:u w:val="single"/>
        </w:rPr>
        <w:t>Uses and Disclosures Which Require Written Authorization</w:t>
      </w:r>
      <w:r>
        <w:rPr>
          <w:b/>
          <w:sz w:val="22"/>
          <w:szCs w:val="22"/>
        </w:rPr>
        <w:t xml:space="preserve">.  </w:t>
      </w:r>
      <w:r>
        <w:rPr>
          <w:sz w:val="22"/>
          <w:szCs w:val="22"/>
        </w:rPr>
        <w:t>As required by applicable law, all other uses and disclosures of your Health Information (not described above) will be made only with your written p</w:t>
      </w:r>
      <w:r>
        <w:rPr>
          <w:sz w:val="22"/>
          <w:szCs w:val="22"/>
        </w:rPr>
        <w:t xml:space="preserve">ermission, which is called an Authorization.  For example: </w:t>
      </w:r>
    </w:p>
    <w:p w:rsidR="008147AF" w:rsidRDefault="00135A14">
      <w:pPr>
        <w:pStyle w:val="BFBulletedList"/>
        <w:tabs>
          <w:tab w:val="clear" w:pos="720"/>
          <w:tab w:val="clear" w:pos="2160"/>
        </w:tabs>
        <w:rPr>
          <w:sz w:val="22"/>
          <w:szCs w:val="22"/>
        </w:rPr>
      </w:pPr>
      <w:r>
        <w:rPr>
          <w:b/>
          <w:sz w:val="22"/>
          <w:szCs w:val="22"/>
        </w:rPr>
        <w:t>Psychotherapy Notes.</w:t>
      </w:r>
      <w:r>
        <w:rPr>
          <w:sz w:val="22"/>
          <w:szCs w:val="22"/>
        </w:rPr>
        <w:t xml:space="preserve"> If we maintain psychotherapy notes, we must obtain your Authorization for any use or disclosure of such psychotherapy notes, except to carry out the following treatment, payme</w:t>
      </w:r>
      <w:r>
        <w:rPr>
          <w:sz w:val="22"/>
          <w:szCs w:val="22"/>
        </w:rPr>
        <w:t xml:space="preserve">nt, or health care operations: (a) use by the originator of the psychotherapy notes for treatment; (b) use or disclosure by us for our own training programs in which students, trainees, or practitioners in mental health learn under supervision to practice </w:t>
      </w:r>
      <w:r>
        <w:rPr>
          <w:sz w:val="22"/>
          <w:szCs w:val="22"/>
        </w:rPr>
        <w:t xml:space="preserve">or improve their skills in group, joint, family, or individual counseling; or (c) use or disclosure by us to defend ourselves in a legal action or other proceeding brought by you.   </w:t>
      </w:r>
    </w:p>
    <w:p w:rsidR="008147AF" w:rsidRDefault="00135A14">
      <w:pPr>
        <w:pStyle w:val="BFBulletedList"/>
        <w:tabs>
          <w:tab w:val="clear" w:pos="720"/>
          <w:tab w:val="clear" w:pos="2160"/>
        </w:tabs>
        <w:rPr>
          <w:sz w:val="22"/>
          <w:szCs w:val="22"/>
        </w:rPr>
      </w:pPr>
      <w:r>
        <w:rPr>
          <w:b/>
          <w:sz w:val="22"/>
          <w:szCs w:val="22"/>
        </w:rPr>
        <w:t>Certain Marketing Purposes.</w:t>
      </w:r>
      <w:r>
        <w:rPr>
          <w:sz w:val="22"/>
          <w:szCs w:val="22"/>
        </w:rPr>
        <w:t xml:space="preserve"> If we receive financial remuneration in exchange for making a marketing communication we must obtain your Authorization for any use or disclosure of Health Information other than a face-to-face communication made by us to you, or for a promotional gift of</w:t>
      </w:r>
      <w:r>
        <w:rPr>
          <w:sz w:val="22"/>
          <w:szCs w:val="22"/>
        </w:rPr>
        <w:t xml:space="preserve"> nominal value provided by us. </w:t>
      </w:r>
    </w:p>
    <w:p w:rsidR="008147AF" w:rsidRDefault="00135A14">
      <w:pPr>
        <w:pStyle w:val="BFBulletedList"/>
        <w:tabs>
          <w:tab w:val="clear" w:pos="720"/>
          <w:tab w:val="clear" w:pos="2160"/>
        </w:tabs>
        <w:rPr>
          <w:sz w:val="22"/>
          <w:szCs w:val="22"/>
        </w:rPr>
      </w:pPr>
      <w:smartTag w:uri="urn:schemas-microsoft-com:office:smarttags" w:element="place">
        <w:smartTag w:uri="urn:schemas-microsoft-com:office:smarttags" w:element="PlaceType">
          <w:r>
            <w:rPr>
              <w:b/>
              <w:sz w:val="22"/>
              <w:szCs w:val="22"/>
            </w:rPr>
            <w:t>Sale</w:t>
          </w:r>
        </w:smartTag>
      </w:smartTag>
      <w:r>
        <w:rPr>
          <w:b/>
          <w:sz w:val="22"/>
          <w:szCs w:val="22"/>
        </w:rPr>
        <w:t xml:space="preserve"> of Health Information.</w:t>
      </w:r>
      <w:r>
        <w:rPr>
          <w:sz w:val="22"/>
          <w:szCs w:val="22"/>
        </w:rPr>
        <w:t xml:space="preserve">  We must obtain your Authorization for any sale of your Health Information and such Authorization will state that the disclosure will result in our receiving remuneration. </w:t>
      </w:r>
    </w:p>
    <w:p w:rsidR="008147AF" w:rsidRDefault="00135A14">
      <w:pPr>
        <w:pStyle w:val="Heading5"/>
        <w:tabs>
          <w:tab w:val="clear" w:pos="4320"/>
          <w:tab w:val="num" w:pos="720"/>
        </w:tabs>
        <w:ind w:left="720"/>
        <w:rPr>
          <w:sz w:val="22"/>
          <w:szCs w:val="22"/>
        </w:rPr>
      </w:pPr>
      <w:r>
        <w:rPr>
          <w:b/>
          <w:sz w:val="22"/>
          <w:szCs w:val="22"/>
          <w:u w:val="single"/>
        </w:rPr>
        <w:t>Revoking Your Authoriza</w:t>
      </w:r>
      <w:r>
        <w:rPr>
          <w:b/>
          <w:sz w:val="22"/>
          <w:szCs w:val="22"/>
          <w:u w:val="single"/>
        </w:rPr>
        <w:t>tion</w:t>
      </w:r>
      <w:r>
        <w:rPr>
          <w:b/>
          <w:sz w:val="22"/>
          <w:szCs w:val="22"/>
        </w:rPr>
        <w:t>.</w:t>
      </w:r>
      <w:r>
        <w:rPr>
          <w:sz w:val="22"/>
          <w:szCs w:val="22"/>
        </w:rPr>
        <w:t xml:space="preserve">  You may revoke your Authorization in writing at any time. The revocation of your Authorization will be effective immediately, </w:t>
      </w:r>
      <w:r>
        <w:rPr>
          <w:sz w:val="22"/>
          <w:szCs w:val="22"/>
          <w:u w:val="single"/>
        </w:rPr>
        <w:t>except</w:t>
      </w:r>
      <w:r>
        <w:rPr>
          <w:sz w:val="22"/>
          <w:szCs w:val="22"/>
        </w:rPr>
        <w:t xml:space="preserve"> to the extent that: we have relied upon it previously for the use and disclosure of your Health Information; if the </w:t>
      </w:r>
      <w:r>
        <w:rPr>
          <w:sz w:val="22"/>
          <w:szCs w:val="22"/>
        </w:rPr>
        <w:t>Authorization was obtained as a condition of obtaining insurance coverage where other law provides the insurer with the right to contest a claim under the policy or the policy itself; or where your Health Information was obtained as part of a research stud</w:t>
      </w:r>
      <w:r>
        <w:rPr>
          <w:sz w:val="22"/>
          <w:szCs w:val="22"/>
        </w:rPr>
        <w:t>y and is necessary to maintain the integrity of the study.</w:t>
      </w:r>
    </w:p>
    <w:p w:rsidR="008147AF" w:rsidRDefault="00135A14">
      <w:pPr>
        <w:pStyle w:val="Heading1"/>
        <w:numPr>
          <w:ilvl w:val="0"/>
          <w:numId w:val="0"/>
        </w:numPr>
        <w:ind w:left="900" w:hanging="900"/>
        <w:jc w:val="center"/>
        <w:rPr>
          <w:smallCaps/>
          <w:sz w:val="22"/>
          <w:szCs w:val="22"/>
          <w:u w:val="none"/>
        </w:rPr>
      </w:pPr>
      <w:r>
        <w:rPr>
          <w:smallCaps/>
          <w:sz w:val="22"/>
          <w:szCs w:val="22"/>
        </w:rPr>
        <w:t>Patient Rights</w:t>
      </w:r>
      <w:r>
        <w:rPr>
          <w:smallCaps/>
          <w:sz w:val="22"/>
          <w:szCs w:val="22"/>
          <w:u w:val="none"/>
        </w:rPr>
        <w:t>.</w:t>
      </w:r>
    </w:p>
    <w:p w:rsidR="008147AF" w:rsidRDefault="00135A14">
      <w:pPr>
        <w:pStyle w:val="BFBodySingle"/>
        <w:rPr>
          <w:sz w:val="22"/>
          <w:szCs w:val="22"/>
        </w:rPr>
      </w:pPr>
      <w:r>
        <w:rPr>
          <w:sz w:val="22"/>
          <w:szCs w:val="22"/>
        </w:rPr>
        <w:t>You have the following rights concerning your Health Information:</w:t>
      </w:r>
    </w:p>
    <w:p w:rsidR="008147AF" w:rsidRDefault="00135A14">
      <w:pPr>
        <w:pStyle w:val="Heading5"/>
        <w:numPr>
          <w:ilvl w:val="4"/>
          <w:numId w:val="5"/>
        </w:numPr>
        <w:tabs>
          <w:tab w:val="clear" w:pos="4320"/>
        </w:tabs>
        <w:ind w:left="720"/>
        <w:rPr>
          <w:sz w:val="22"/>
          <w:szCs w:val="22"/>
        </w:rPr>
      </w:pPr>
      <w:r>
        <w:rPr>
          <w:b/>
          <w:sz w:val="22"/>
          <w:szCs w:val="22"/>
          <w:u w:val="single"/>
        </w:rPr>
        <w:t>Right to Receive Written Notification of a Breach of Your Unsecured Health Information</w:t>
      </w:r>
      <w:r>
        <w:rPr>
          <w:sz w:val="22"/>
          <w:szCs w:val="22"/>
        </w:rPr>
        <w:t>. You have the right to recei</w:t>
      </w:r>
      <w:r>
        <w:rPr>
          <w:sz w:val="22"/>
          <w:szCs w:val="22"/>
        </w:rPr>
        <w:t>ve written notification of a breach of your unsecured Health Information if it has been accessed, used, acquired, or disclosed in a manner not permitted by the Privacy Rules. We will provide this notification by first-class mail or, if necessary, by such o</w:t>
      </w:r>
      <w:r>
        <w:rPr>
          <w:sz w:val="22"/>
          <w:szCs w:val="22"/>
        </w:rPr>
        <w:t xml:space="preserve">ther substituted forms of communication allowable by law or you may request in writing to receive a notification of a breach by electronic mail. </w:t>
      </w:r>
    </w:p>
    <w:p w:rsidR="008147AF" w:rsidRDefault="00135A14">
      <w:pPr>
        <w:pStyle w:val="Heading5"/>
        <w:numPr>
          <w:ilvl w:val="4"/>
          <w:numId w:val="5"/>
        </w:numPr>
        <w:tabs>
          <w:tab w:val="clear" w:pos="4320"/>
        </w:tabs>
        <w:ind w:left="720"/>
        <w:rPr>
          <w:sz w:val="22"/>
          <w:szCs w:val="22"/>
        </w:rPr>
      </w:pPr>
      <w:r>
        <w:rPr>
          <w:b/>
          <w:sz w:val="22"/>
          <w:szCs w:val="22"/>
          <w:u w:val="single"/>
        </w:rPr>
        <w:t>Right to Inspect and Copy Your Health Information</w:t>
      </w:r>
      <w:r>
        <w:rPr>
          <w:b/>
          <w:sz w:val="22"/>
          <w:szCs w:val="22"/>
        </w:rPr>
        <w:t>.</w:t>
      </w:r>
      <w:r>
        <w:rPr>
          <w:sz w:val="22"/>
          <w:szCs w:val="22"/>
        </w:rPr>
        <w:t xml:space="preserve"> Upon written request, you have the right to inspect and cop</w:t>
      </w:r>
      <w:r>
        <w:rPr>
          <w:sz w:val="22"/>
          <w:szCs w:val="22"/>
        </w:rPr>
        <w:t xml:space="preserve">y your own Health Information contained in a designated record set maintained by or for us, and such request will be responded to within thirty (30) days. A “designated record set” contains medical and billing records and any other records that we use for </w:t>
      </w:r>
      <w:r>
        <w:rPr>
          <w:sz w:val="22"/>
          <w:szCs w:val="22"/>
        </w:rPr>
        <w:t>making decisions about you.  However, we are not required to provide you access to all the Health Information that we maintain.  For example, this right of access does not extend to psychotherapy notes, or information compiled in reasonable anticipation of</w:t>
      </w:r>
      <w:r>
        <w:rPr>
          <w:sz w:val="22"/>
          <w:szCs w:val="22"/>
        </w:rPr>
        <w:t>, or for use in, a civil, criminal or administrative proceeding.  Where permitted by the Privacy Rules, you may request that we review certain denials to inspect and copy your Health Information.  Instead of copies, we can provide you with a summary of you</w:t>
      </w:r>
      <w:r>
        <w:rPr>
          <w:sz w:val="22"/>
          <w:szCs w:val="22"/>
        </w:rPr>
        <w:t>r Health Information if you agree to the form and cost of such summary.  If you request a paper copy or summary explanation of your Health Information, we may charge you a reasonable fee for labor, supplies, postage, and any other costs associated with pre</w:t>
      </w:r>
      <w:r>
        <w:rPr>
          <w:sz w:val="22"/>
          <w:szCs w:val="22"/>
        </w:rPr>
        <w:t>paring the summary or explanation. Instead of paper copies, if your Health Information is maintained in an electronic health record, you may request that we provide the information in electronic form. We may charge you a reasonable cost-based fee for an el</w:t>
      </w:r>
      <w:r>
        <w:rPr>
          <w:sz w:val="22"/>
          <w:szCs w:val="22"/>
        </w:rPr>
        <w:t>ectronic copy, which shall not exceed our labor, supply, and postage costs, as applicable, in responding to the request. You may request that we send copies of your Health Information to a designated third-party if such designation is in writing, clear and</w:t>
      </w:r>
      <w:r>
        <w:rPr>
          <w:sz w:val="22"/>
          <w:szCs w:val="22"/>
        </w:rPr>
        <w:t xml:space="preserve"> specific. We may, in some cases, deny your request to inspect and copy your Health Information and will notify you in writing of the reasons for our denial and provide you with information regarding your rights to have our denial reviewed under certain ci</w:t>
      </w:r>
      <w:r>
        <w:rPr>
          <w:sz w:val="22"/>
          <w:szCs w:val="22"/>
        </w:rPr>
        <w:t xml:space="preserve">rcumstances.  </w:t>
      </w:r>
    </w:p>
    <w:p w:rsidR="008147AF" w:rsidRDefault="00135A14">
      <w:pPr>
        <w:pStyle w:val="Heading5"/>
        <w:tabs>
          <w:tab w:val="clear" w:pos="4320"/>
        </w:tabs>
        <w:ind w:left="720"/>
        <w:rPr>
          <w:b/>
          <w:sz w:val="22"/>
          <w:szCs w:val="22"/>
        </w:rPr>
      </w:pPr>
      <w:r>
        <w:rPr>
          <w:b/>
          <w:sz w:val="22"/>
          <w:szCs w:val="22"/>
          <w:u w:val="single"/>
        </w:rPr>
        <w:t>Right to Request Restrictions on the Use and Disclosure of Your Health Information</w:t>
      </w:r>
      <w:r>
        <w:rPr>
          <w:b/>
          <w:sz w:val="22"/>
          <w:szCs w:val="22"/>
        </w:rPr>
        <w:t xml:space="preserve">. </w:t>
      </w:r>
      <w:r>
        <w:rPr>
          <w:sz w:val="22"/>
          <w:szCs w:val="22"/>
        </w:rPr>
        <w:t>You have the right to request restrictions on the use and disclosure of your Health Information for treatment, payment and healthcare operations.  We will co</w:t>
      </w:r>
      <w:r>
        <w:rPr>
          <w:sz w:val="22"/>
          <w:szCs w:val="22"/>
        </w:rPr>
        <w:t>nsider, but do not have to agree to, such requests.  However,</w:t>
      </w:r>
      <w:r>
        <w:rPr>
          <w:i/>
          <w:sz w:val="22"/>
          <w:szCs w:val="22"/>
        </w:rPr>
        <w:t xml:space="preserve"> </w:t>
      </w:r>
      <w:r>
        <w:rPr>
          <w:sz w:val="22"/>
          <w:szCs w:val="22"/>
        </w:rPr>
        <w:t>we must agree to restrict a disclosure of Health Information about you to a health plan if: (a) the disclosure is for the purpose of carrying out payment or health care operations and is not oth</w:t>
      </w:r>
      <w:r>
        <w:rPr>
          <w:sz w:val="22"/>
          <w:szCs w:val="22"/>
        </w:rPr>
        <w:t xml:space="preserve">erwise required by law; and (b) the Health Information pertains solely to a healthcare item or service for which you, or someone other than the health plan on your behalf, has paid in full.  </w:t>
      </w:r>
    </w:p>
    <w:p w:rsidR="008147AF" w:rsidRDefault="00135A14">
      <w:pPr>
        <w:pStyle w:val="Heading5"/>
        <w:tabs>
          <w:tab w:val="clear" w:pos="4320"/>
        </w:tabs>
        <w:ind w:left="720"/>
        <w:rPr>
          <w:sz w:val="22"/>
          <w:szCs w:val="22"/>
        </w:rPr>
      </w:pPr>
      <w:r>
        <w:rPr>
          <w:b/>
          <w:sz w:val="22"/>
          <w:szCs w:val="22"/>
          <w:u w:val="single"/>
        </w:rPr>
        <w:t>Right to Request an Amendment of Your Health Information</w:t>
      </w:r>
      <w:r>
        <w:rPr>
          <w:b/>
          <w:sz w:val="22"/>
          <w:szCs w:val="22"/>
        </w:rPr>
        <w:t>.</w:t>
      </w:r>
      <w:r>
        <w:rPr>
          <w:sz w:val="22"/>
          <w:szCs w:val="22"/>
        </w:rPr>
        <w:t xml:space="preserve"> You ha</w:t>
      </w:r>
      <w:r>
        <w:rPr>
          <w:sz w:val="22"/>
          <w:szCs w:val="22"/>
        </w:rPr>
        <w:t>ve the right to request an amendment of your Health Information. We may deny your request if we determine that you have asked us to amend information that: was not created by us, unless the person or entity that created the information is no longer availab</w:t>
      </w:r>
      <w:r>
        <w:rPr>
          <w:sz w:val="22"/>
          <w:szCs w:val="22"/>
        </w:rPr>
        <w:t>le; is not Health Information maintained by or for us; is Health Information that you are not permitted to inspect or copy; or we determine that the information is accurate and complete. If we disagree with your requested amendment, we will provide you wit</w:t>
      </w:r>
      <w:r>
        <w:rPr>
          <w:sz w:val="22"/>
          <w:szCs w:val="22"/>
        </w:rPr>
        <w:t>h a written explanation of the reasons for the denial, an opportunity to submit a statement of disagreement, and a description of how you may file a complaint. We will respond to your request within sixty (60) days.</w:t>
      </w:r>
    </w:p>
    <w:p w:rsidR="008147AF" w:rsidRDefault="00135A14">
      <w:pPr>
        <w:pStyle w:val="Heading5"/>
        <w:tabs>
          <w:tab w:val="clear" w:pos="4320"/>
        </w:tabs>
        <w:ind w:left="720"/>
        <w:rPr>
          <w:sz w:val="22"/>
          <w:szCs w:val="22"/>
        </w:rPr>
      </w:pPr>
      <w:r>
        <w:rPr>
          <w:b/>
          <w:sz w:val="22"/>
          <w:szCs w:val="22"/>
          <w:u w:val="single"/>
        </w:rPr>
        <w:t>Right to an Accounting of Disclosures of</w:t>
      </w:r>
      <w:r>
        <w:rPr>
          <w:b/>
          <w:sz w:val="22"/>
          <w:szCs w:val="22"/>
          <w:u w:val="single"/>
        </w:rPr>
        <w:t xml:space="preserve"> Your Health Information</w:t>
      </w:r>
      <w:r>
        <w:rPr>
          <w:b/>
          <w:sz w:val="22"/>
          <w:szCs w:val="22"/>
        </w:rPr>
        <w:t xml:space="preserve">. </w:t>
      </w:r>
      <w:r>
        <w:rPr>
          <w:sz w:val="22"/>
          <w:szCs w:val="22"/>
        </w:rPr>
        <w:t>You have the right to receive an accounting of disclosures of your Health Information made by us. With respect to Health Information contained in paper form, our accounting will not include: disclosures related to treatment, payme</w:t>
      </w:r>
      <w:r>
        <w:rPr>
          <w:sz w:val="22"/>
          <w:szCs w:val="22"/>
        </w:rPr>
        <w:t>nt or healthcare operations; disclosures to you; disclosures based upon your Authorization; disclosures to individuals involved in your care; incidental disclosures; disclosures to correctional institutions or law enforcement officials; disclosures for fac</w:t>
      </w:r>
      <w:r>
        <w:rPr>
          <w:sz w:val="22"/>
          <w:szCs w:val="22"/>
        </w:rPr>
        <w:t xml:space="preserve">ility directories; disclosures that are part of a Limited Data Set; or disclosures that occurred prior to </w:t>
      </w:r>
      <w:smartTag w:uri="urn:schemas-microsoft-com:office:smarttags" w:element="date">
        <w:smartTagPr>
          <w:attr w:name="Day" w:val="14"/>
          <w:attr w:name="Month" w:val="4"/>
          <w:attr w:name="Year" w:val="2003"/>
          <w:attr w:name="ls" w:val="trans"/>
        </w:smartTagPr>
        <w:r>
          <w:rPr>
            <w:sz w:val="22"/>
            <w:szCs w:val="22"/>
          </w:rPr>
          <w:t>April 14, 2003</w:t>
        </w:r>
      </w:smartTag>
      <w:r>
        <w:rPr>
          <w:sz w:val="22"/>
          <w:szCs w:val="22"/>
        </w:rPr>
        <w:t xml:space="preserve"> or as otherwise allowed by the Privacy Rules.  With respect to Health Information contained in an electronic health record, unless othe</w:t>
      </w:r>
      <w:r>
        <w:rPr>
          <w:sz w:val="22"/>
          <w:szCs w:val="22"/>
        </w:rPr>
        <w:t>rwise specified by law, the accounting will not contain disclosures made to you upon your request; based upon your Authorization; to individuals involved in your care; or as allowed by law. You may request an accounting of applicable disclosures made by us</w:t>
      </w:r>
      <w:r>
        <w:rPr>
          <w:sz w:val="22"/>
          <w:szCs w:val="22"/>
        </w:rPr>
        <w:t xml:space="preserve"> within six (6) years prior to the date of your request for Health Information stored in paper form and made within three (3) years prior to the date of your request (but not for any disclosures made prior to implementation of our electronic health records</w:t>
      </w:r>
      <w:r>
        <w:rPr>
          <w:sz w:val="22"/>
          <w:szCs w:val="22"/>
        </w:rPr>
        <w:t xml:space="preserve"> system) for Health Information stored in an electronic health record. If you request an accounting more than once in a 12-month period, we may charge you the reasonable cost-based expenses incurred to comply with your additional request.  </w:t>
      </w:r>
    </w:p>
    <w:p w:rsidR="008147AF" w:rsidRDefault="00135A14">
      <w:pPr>
        <w:pStyle w:val="Heading5"/>
        <w:tabs>
          <w:tab w:val="clear" w:pos="4320"/>
        </w:tabs>
        <w:ind w:left="720"/>
        <w:rPr>
          <w:b/>
          <w:sz w:val="22"/>
          <w:szCs w:val="22"/>
        </w:rPr>
      </w:pPr>
      <w:r>
        <w:rPr>
          <w:b/>
          <w:sz w:val="22"/>
          <w:szCs w:val="22"/>
          <w:u w:val="single"/>
        </w:rPr>
        <w:t>Right to Altern</w:t>
      </w:r>
      <w:r>
        <w:rPr>
          <w:b/>
          <w:sz w:val="22"/>
          <w:szCs w:val="22"/>
          <w:u w:val="single"/>
        </w:rPr>
        <w:t>ative Communications</w:t>
      </w:r>
      <w:r>
        <w:rPr>
          <w:b/>
          <w:sz w:val="22"/>
          <w:szCs w:val="22"/>
        </w:rPr>
        <w:t xml:space="preserve">. </w:t>
      </w:r>
      <w:r>
        <w:rPr>
          <w:sz w:val="22"/>
          <w:szCs w:val="22"/>
        </w:rPr>
        <w:t>You have the right to receive confidential communications of your Health Information by a different means or at a different location than currently provided. For example, you may request that we only contact you at home or by mail. Su</w:t>
      </w:r>
      <w:r>
        <w:rPr>
          <w:sz w:val="22"/>
          <w:szCs w:val="22"/>
        </w:rPr>
        <w:t>ch requests must be made in writing.</w:t>
      </w:r>
    </w:p>
    <w:p w:rsidR="008147AF" w:rsidRDefault="00135A14">
      <w:pPr>
        <w:pStyle w:val="Heading5"/>
        <w:tabs>
          <w:tab w:val="clear" w:pos="4320"/>
        </w:tabs>
        <w:ind w:left="720"/>
        <w:rPr>
          <w:sz w:val="22"/>
          <w:szCs w:val="22"/>
        </w:rPr>
      </w:pPr>
      <w:r>
        <w:rPr>
          <w:b/>
          <w:sz w:val="22"/>
          <w:szCs w:val="22"/>
          <w:u w:val="single"/>
        </w:rPr>
        <w:t>Right to Receive a Paper Copy of this Notice of Privacy Practices</w:t>
      </w:r>
      <w:r>
        <w:rPr>
          <w:b/>
          <w:sz w:val="22"/>
          <w:szCs w:val="22"/>
        </w:rPr>
        <w:t>.</w:t>
      </w:r>
      <w:r>
        <w:rPr>
          <w:sz w:val="22"/>
          <w:szCs w:val="22"/>
        </w:rPr>
        <w:t xml:space="preserve"> You have the right to receive a paper copy of this Notice of Privacy Practices upon request.</w:t>
      </w:r>
    </w:p>
    <w:p w:rsidR="008147AF" w:rsidRDefault="00135A14">
      <w:pPr>
        <w:pStyle w:val="BFBodyNoTab"/>
        <w:rPr>
          <w:sz w:val="22"/>
          <w:szCs w:val="22"/>
        </w:rPr>
      </w:pPr>
      <w:r>
        <w:rPr>
          <w:sz w:val="22"/>
          <w:szCs w:val="22"/>
        </w:rPr>
        <w:t>If you want to exercise any of these rights, have any quest</w:t>
      </w:r>
      <w:r>
        <w:rPr>
          <w:sz w:val="22"/>
          <w:szCs w:val="22"/>
        </w:rPr>
        <w:t>ions, or feel that your privacy rights have been violated, please contact us. All requests must be submitted to us in writing and returned to the address below.</w:t>
      </w:r>
    </w:p>
    <w:p w:rsidR="008147AF" w:rsidRDefault="00135A14">
      <w:pPr>
        <w:pStyle w:val="BFBodySingle"/>
        <w:spacing w:after="0"/>
        <w:jc w:val="left"/>
        <w:rPr>
          <w:sz w:val="22"/>
          <w:szCs w:val="22"/>
        </w:rPr>
      </w:pPr>
      <w:r>
        <w:rPr>
          <w:sz w:val="22"/>
          <w:szCs w:val="22"/>
        </w:rPr>
        <w:t>Medical Associates of the Shoals, P.C.</w:t>
      </w:r>
    </w:p>
    <w:p w:rsidR="008147AF" w:rsidRDefault="00135A14">
      <w:pPr>
        <w:pStyle w:val="BFBodySingle"/>
        <w:spacing w:after="0"/>
        <w:jc w:val="left"/>
        <w:rPr>
          <w:sz w:val="22"/>
          <w:szCs w:val="22"/>
        </w:rPr>
      </w:pPr>
      <w:r>
        <w:rPr>
          <w:sz w:val="22"/>
          <w:szCs w:val="22"/>
        </w:rPr>
        <w:t>Attn: Privacy Officer</w:t>
      </w:r>
    </w:p>
    <w:p w:rsidR="008147AF" w:rsidRDefault="00135A14">
      <w:pPr>
        <w:pStyle w:val="BFBodySingle"/>
        <w:spacing w:after="0"/>
        <w:ind w:left="720" w:firstLine="0"/>
        <w:jc w:val="left"/>
        <w:rPr>
          <w:sz w:val="22"/>
          <w:szCs w:val="22"/>
        </w:rPr>
      </w:pPr>
      <w:r>
        <w:rPr>
          <w:sz w:val="22"/>
          <w:szCs w:val="22"/>
        </w:rPr>
        <w:t>1120 S. Jackson Highway, Suite 300</w:t>
      </w:r>
      <w:r>
        <w:rPr>
          <w:sz w:val="22"/>
          <w:szCs w:val="22"/>
        </w:rPr>
        <w:br/>
        <w:t>Sheffield, Alabama 35660</w:t>
      </w:r>
      <w:r>
        <w:rPr>
          <w:sz w:val="22"/>
          <w:szCs w:val="22"/>
        </w:rPr>
        <w:br/>
        <w:t>(256) 383-4447</w:t>
      </w:r>
      <w:r>
        <w:rPr>
          <w:sz w:val="22"/>
          <w:szCs w:val="22"/>
        </w:rPr>
        <w:tab/>
      </w:r>
    </w:p>
    <w:p w:rsidR="008147AF" w:rsidRDefault="008147AF">
      <w:pPr>
        <w:pStyle w:val="BFBodySingle"/>
        <w:spacing w:after="0"/>
        <w:rPr>
          <w:sz w:val="22"/>
          <w:szCs w:val="22"/>
        </w:rPr>
      </w:pPr>
    </w:p>
    <w:p w:rsidR="008147AF" w:rsidRDefault="00135A14">
      <w:pPr>
        <w:pStyle w:val="BFBodyNoTab"/>
        <w:rPr>
          <w:sz w:val="22"/>
          <w:szCs w:val="22"/>
        </w:rPr>
      </w:pPr>
      <w:r>
        <w:rPr>
          <w:sz w:val="22"/>
          <w:szCs w:val="22"/>
        </w:rPr>
        <w:t>If you believe that your privacy rights have been violated or that we have violated our own privacy practices, you may file a complaint with our Privacy Officer.  You may also file a complaint with the Office of C</w:t>
      </w:r>
      <w:r>
        <w:rPr>
          <w:sz w:val="22"/>
          <w:szCs w:val="22"/>
        </w:rPr>
        <w:t>ivil Rights, U.S. Department of Health and Human Services.  Our Privacy Officer can provide you with the address. We will not retaliate against you for filing a complaint.</w:t>
      </w:r>
    </w:p>
    <w:p w:rsidR="008147AF" w:rsidRDefault="00135A14">
      <w:pPr>
        <w:pStyle w:val="BFBodyNoTab"/>
        <w:rPr>
          <w:sz w:val="22"/>
          <w:szCs w:val="22"/>
          <w:u w:val="dash"/>
        </w:rPr>
      </w:pPr>
      <w:r>
        <w:rPr>
          <w:sz w:val="22"/>
          <w:szCs w:val="22"/>
          <w:u w:val="dash"/>
        </w:rPr>
        <w:br w:type="page"/>
      </w:r>
    </w:p>
    <w:p w:rsidR="008147AF" w:rsidRDefault="00135A14">
      <w:pPr>
        <w:pStyle w:val="BFBodyNoTab"/>
        <w:rPr>
          <w:sz w:val="22"/>
          <w:szCs w:val="22"/>
          <w:u w:val="dash"/>
        </w:rPr>
      </w:pPr>
      <w:r>
        <w:rPr>
          <w:sz w:val="22"/>
          <w:szCs w:val="22"/>
          <w:u w:val="dash"/>
        </w:rPr>
        <w:tab/>
      </w:r>
      <w:r>
        <w:rPr>
          <w:sz w:val="22"/>
          <w:szCs w:val="22"/>
          <w:u w:val="dash"/>
        </w:rPr>
        <w:tab/>
      </w:r>
      <w:r>
        <w:rPr>
          <w:sz w:val="22"/>
          <w:szCs w:val="22"/>
          <w:u w:val="dash"/>
        </w:rPr>
        <w:tab/>
      </w:r>
      <w:r>
        <w:rPr>
          <w:sz w:val="22"/>
          <w:szCs w:val="22"/>
          <w:u w:val="dash"/>
        </w:rPr>
        <w:tab/>
      </w:r>
      <w:r>
        <w:rPr>
          <w:sz w:val="22"/>
          <w:szCs w:val="22"/>
          <w:u w:val="dash"/>
        </w:rPr>
        <w:tab/>
      </w:r>
      <w:r>
        <w:rPr>
          <w:sz w:val="22"/>
          <w:szCs w:val="22"/>
          <w:u w:val="dash"/>
        </w:rPr>
        <w:tab/>
      </w:r>
      <w:r>
        <w:rPr>
          <w:sz w:val="22"/>
          <w:szCs w:val="22"/>
          <w:u w:val="dash"/>
        </w:rPr>
        <w:tab/>
      </w:r>
      <w:r>
        <w:rPr>
          <w:sz w:val="22"/>
          <w:szCs w:val="22"/>
          <w:u w:val="dash"/>
        </w:rPr>
        <w:tab/>
      </w:r>
      <w:r>
        <w:rPr>
          <w:sz w:val="22"/>
          <w:szCs w:val="22"/>
          <w:u w:val="dash"/>
        </w:rPr>
        <w:tab/>
      </w:r>
      <w:r>
        <w:rPr>
          <w:sz w:val="22"/>
          <w:szCs w:val="22"/>
          <w:u w:val="dash"/>
        </w:rPr>
        <w:tab/>
      </w:r>
      <w:r>
        <w:rPr>
          <w:sz w:val="22"/>
          <w:szCs w:val="22"/>
          <w:u w:val="dash"/>
        </w:rPr>
        <w:tab/>
      </w:r>
      <w:r>
        <w:rPr>
          <w:sz w:val="22"/>
          <w:szCs w:val="22"/>
          <w:u w:val="dash"/>
        </w:rPr>
        <w:tab/>
      </w:r>
      <w:r>
        <w:rPr>
          <w:sz w:val="22"/>
          <w:szCs w:val="22"/>
          <w:u w:val="dash"/>
        </w:rPr>
        <w:tab/>
      </w:r>
    </w:p>
    <w:p w:rsidR="008147AF" w:rsidRDefault="00135A14">
      <w:pPr>
        <w:pStyle w:val="BFBodyNoTab"/>
        <w:rPr>
          <w:b/>
          <w:sz w:val="22"/>
          <w:szCs w:val="22"/>
        </w:rPr>
      </w:pPr>
      <w:r>
        <w:rPr>
          <w:b/>
          <w:sz w:val="22"/>
          <w:szCs w:val="22"/>
        </w:rPr>
        <w:t xml:space="preserve">BY SIGNING BELOW, I HEREBY ACKNOWLEDGE RECEIPT OF THIS NOTICE OF </w:t>
      </w:r>
      <w:r>
        <w:rPr>
          <w:b/>
          <w:sz w:val="22"/>
          <w:szCs w:val="22"/>
        </w:rPr>
        <w:t>PRIVACY PRACTICES.</w:t>
      </w:r>
    </w:p>
    <w:p w:rsidR="008147AF" w:rsidRDefault="00135A14">
      <w:pPr>
        <w:pStyle w:val="BFBodyNoTab"/>
        <w:jc w:val="left"/>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br/>
        <w:t>Printed Name of Patient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r>
        <w:rPr>
          <w:sz w:val="22"/>
          <w:szCs w:val="22"/>
        </w:rPr>
        <w:br/>
      </w:r>
      <w:r>
        <w:rPr>
          <w:sz w:val="22"/>
          <w:szCs w:val="22"/>
        </w:rPr>
        <w:br/>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br/>
        <w:t>Signature of Patient</w:t>
      </w:r>
      <w:r>
        <w:rPr>
          <w:sz w:val="22"/>
          <w:szCs w:val="22"/>
        </w:rPr>
        <w:br/>
      </w:r>
      <w:r>
        <w:rPr>
          <w:sz w:val="22"/>
          <w:szCs w:val="22"/>
        </w:rPr>
        <w:br/>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br/>
        <w:t>Printed Name of Parent/Patient's Representative (If Applicable)</w:t>
      </w:r>
      <w:r>
        <w:rPr>
          <w:sz w:val="22"/>
          <w:szCs w:val="22"/>
        </w:rPr>
        <w:br/>
      </w:r>
      <w:r>
        <w:rPr>
          <w:sz w:val="22"/>
          <w:szCs w:val="22"/>
        </w:rPr>
        <w:br/>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br/>
        <w:t>Signature of Parent/Patient's Representative (If Applicable)</w:t>
      </w:r>
    </w:p>
    <w:sectPr w:rsidR="008147AF" w:rsidSect="00135A14">
      <w:footerReference w:type="default" r:id="rId7"/>
      <w:footerReference w:type="first" r:id="rId8"/>
      <w:pgSz w:w="12240" w:h="15840" w:code="1"/>
      <w:pgMar w:top="4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35A14">
      <w:r>
        <w:separator/>
      </w:r>
    </w:p>
  </w:endnote>
  <w:endnote w:type="continuationSeparator" w:id="0">
    <w:p w:rsidR="00000000" w:rsidRDefault="0013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pprplGoth Bd BT">
    <w:altName w:val="Arial"/>
    <w:charset w:val="00"/>
    <w:family w:val="swiss"/>
    <w:pitch w:val="variable"/>
    <w:sig w:usb0="00000001" w:usb1="00000000" w:usb2="00000000" w:usb3="00000000" w:csb0="0000001B" w:csb1="00000000"/>
  </w:font>
  <w:font w:name="EngraversGothic BT">
    <w:altName w:val="Arial"/>
    <w:charset w:val="00"/>
    <w:family w:val="swiss"/>
    <w:pitch w:val="variable"/>
    <w:sig w:usb0="00000001" w:usb1="00000000" w:usb2="00000000" w:usb3="00000000" w:csb0="0000001B" w:csb1="00000000"/>
  </w:font>
  <w:font w:name="CopprplGoth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AF" w:rsidRDefault="00135A14">
    <w:pPr>
      <w:pStyle w:val="Footer"/>
      <w:jc w:val="left"/>
      <w:rPr>
        <w:rStyle w:val="DocID"/>
      </w:rPr>
    </w:pPr>
    <w:r>
      <w:rPr>
        <w:rStyle w:val="DocID"/>
      </w:rPr>
      <w:t>2086140 v2</w:t>
    </w:r>
  </w:p>
  <w:p w:rsidR="008147AF" w:rsidRDefault="00135A14">
    <w:pPr>
      <w:pStyle w:val="Footer"/>
      <w:jc w:val="center"/>
      <w:rPr>
        <w:b/>
        <w:bCs/>
        <w:i/>
        <w:iCs/>
        <w:sz w:val="20"/>
      </w:rPr>
    </w:pPr>
    <w:r>
      <w:rPr>
        <w:rStyle w:val="DocID"/>
        <w:b/>
        <w:i/>
        <w:sz w:val="20"/>
      </w:rPr>
      <w:t xml:space="preserve">Page </w:t>
    </w:r>
    <w:r>
      <w:rPr>
        <w:rStyle w:val="DocID"/>
        <w:b/>
        <w:i/>
        <w:sz w:val="20"/>
      </w:rPr>
      <w:fldChar w:fldCharType="begin"/>
    </w:r>
    <w:r>
      <w:rPr>
        <w:rStyle w:val="DocID"/>
        <w:b/>
        <w:i/>
        <w:sz w:val="20"/>
      </w:rPr>
      <w:instrText xml:space="preserve"> PAGE </w:instrText>
    </w:r>
    <w:r>
      <w:rPr>
        <w:rStyle w:val="DocID"/>
        <w:b/>
        <w:i/>
        <w:sz w:val="20"/>
      </w:rPr>
      <w:fldChar w:fldCharType="separate"/>
    </w:r>
    <w:r>
      <w:rPr>
        <w:rStyle w:val="DocID"/>
        <w:b/>
        <w:i/>
        <w:noProof/>
        <w:sz w:val="20"/>
      </w:rPr>
      <w:t>2</w:t>
    </w:r>
    <w:r>
      <w:rPr>
        <w:rStyle w:val="DocID"/>
        <w:b/>
        <w:i/>
        <w:sz w:val="20"/>
      </w:rPr>
      <w:fldChar w:fldCharType="end"/>
    </w:r>
    <w:r>
      <w:rPr>
        <w:rStyle w:val="DocID"/>
        <w:b/>
        <w:i/>
        <w:sz w:val="20"/>
      </w:rPr>
      <w:t xml:space="preserve"> of </w:t>
    </w:r>
    <w:r>
      <w:rPr>
        <w:rStyle w:val="DocID"/>
        <w:b/>
        <w:i/>
        <w:sz w:val="20"/>
      </w:rPr>
      <w:fldChar w:fldCharType="begin"/>
    </w:r>
    <w:r>
      <w:rPr>
        <w:rStyle w:val="DocID"/>
        <w:b/>
        <w:i/>
        <w:sz w:val="20"/>
      </w:rPr>
      <w:instrText xml:space="preserve"> NUMPAGES </w:instrText>
    </w:r>
    <w:r>
      <w:rPr>
        <w:rStyle w:val="DocID"/>
        <w:b/>
        <w:i/>
        <w:sz w:val="20"/>
      </w:rPr>
      <w:fldChar w:fldCharType="separate"/>
    </w:r>
    <w:r>
      <w:rPr>
        <w:rStyle w:val="DocID"/>
        <w:b/>
        <w:i/>
        <w:noProof/>
        <w:sz w:val="20"/>
      </w:rPr>
      <w:t>7</w:t>
    </w:r>
    <w:r>
      <w:rPr>
        <w:rStyle w:val="DocID"/>
        <w:b/>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AF" w:rsidRDefault="00135A1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35A14">
      <w:r>
        <w:separator/>
      </w:r>
    </w:p>
  </w:footnote>
  <w:footnote w:type="continuationSeparator" w:id="0">
    <w:p w:rsidR="00000000" w:rsidRDefault="00135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F6F97"/>
    <w:multiLevelType w:val="hybridMultilevel"/>
    <w:tmpl w:val="AC525DB6"/>
    <w:lvl w:ilvl="0" w:tplc="37786A18">
      <w:start w:val="1"/>
      <w:numFmt w:val="bullet"/>
      <w:pStyle w:val="BFBulletedList"/>
      <w:lvlText w:val=""/>
      <w:lvlJc w:val="left"/>
      <w:pPr>
        <w:tabs>
          <w:tab w:val="num" w:pos="1440"/>
        </w:tabs>
        <w:ind w:left="1440" w:hanging="720"/>
      </w:pPr>
      <w:rPr>
        <w:rFonts w:ascii="Wingdings 3" w:hAnsi="Wingdings 3" w:hint="default"/>
      </w:rPr>
    </w:lvl>
    <w:lvl w:ilvl="1" w:tplc="94EA5694">
      <w:start w:val="1"/>
      <w:numFmt w:val="decimal"/>
      <w:pStyle w:val="BFNumberedList"/>
      <w:lvlText w:val="%2."/>
      <w:lvlJc w:val="left"/>
      <w:pPr>
        <w:tabs>
          <w:tab w:val="num" w:pos="0"/>
        </w:tabs>
        <w:ind w:left="0" w:hanging="720"/>
      </w:pPr>
      <w:rPr>
        <w:rFonts w:hint="default"/>
      </w:rPr>
    </w:lvl>
    <w:lvl w:ilvl="2" w:tplc="02E8DFBC" w:tentative="1">
      <w:start w:val="1"/>
      <w:numFmt w:val="bullet"/>
      <w:lvlText w:val=""/>
      <w:lvlJc w:val="left"/>
      <w:pPr>
        <w:tabs>
          <w:tab w:val="num" w:pos="1440"/>
        </w:tabs>
        <w:ind w:left="1440" w:hanging="360"/>
      </w:pPr>
      <w:rPr>
        <w:rFonts w:ascii="Wingdings" w:hAnsi="Wingdings" w:hint="default"/>
      </w:rPr>
    </w:lvl>
    <w:lvl w:ilvl="3" w:tplc="AC56060A" w:tentative="1">
      <w:start w:val="1"/>
      <w:numFmt w:val="bullet"/>
      <w:lvlText w:val=""/>
      <w:lvlJc w:val="left"/>
      <w:pPr>
        <w:tabs>
          <w:tab w:val="num" w:pos="2160"/>
        </w:tabs>
        <w:ind w:left="2160" w:hanging="360"/>
      </w:pPr>
      <w:rPr>
        <w:rFonts w:ascii="Symbol" w:hAnsi="Symbol" w:hint="default"/>
      </w:rPr>
    </w:lvl>
    <w:lvl w:ilvl="4" w:tplc="1A3A7834" w:tentative="1">
      <w:start w:val="1"/>
      <w:numFmt w:val="bullet"/>
      <w:lvlText w:val="o"/>
      <w:lvlJc w:val="left"/>
      <w:pPr>
        <w:tabs>
          <w:tab w:val="num" w:pos="2880"/>
        </w:tabs>
        <w:ind w:left="2880" w:hanging="360"/>
      </w:pPr>
      <w:rPr>
        <w:rFonts w:ascii="Courier New" w:hAnsi="Courier New" w:cs="Courier New" w:hint="default"/>
      </w:rPr>
    </w:lvl>
    <w:lvl w:ilvl="5" w:tplc="F6C44E94" w:tentative="1">
      <w:start w:val="1"/>
      <w:numFmt w:val="bullet"/>
      <w:lvlText w:val=""/>
      <w:lvlJc w:val="left"/>
      <w:pPr>
        <w:tabs>
          <w:tab w:val="num" w:pos="3600"/>
        </w:tabs>
        <w:ind w:left="3600" w:hanging="360"/>
      </w:pPr>
      <w:rPr>
        <w:rFonts w:ascii="Wingdings" w:hAnsi="Wingdings" w:hint="default"/>
      </w:rPr>
    </w:lvl>
    <w:lvl w:ilvl="6" w:tplc="E63AE36C" w:tentative="1">
      <w:start w:val="1"/>
      <w:numFmt w:val="bullet"/>
      <w:lvlText w:val=""/>
      <w:lvlJc w:val="left"/>
      <w:pPr>
        <w:tabs>
          <w:tab w:val="num" w:pos="4320"/>
        </w:tabs>
        <w:ind w:left="4320" w:hanging="360"/>
      </w:pPr>
      <w:rPr>
        <w:rFonts w:ascii="Symbol" w:hAnsi="Symbol" w:hint="default"/>
      </w:rPr>
    </w:lvl>
    <w:lvl w:ilvl="7" w:tplc="4A227EE6" w:tentative="1">
      <w:start w:val="1"/>
      <w:numFmt w:val="bullet"/>
      <w:lvlText w:val="o"/>
      <w:lvlJc w:val="left"/>
      <w:pPr>
        <w:tabs>
          <w:tab w:val="num" w:pos="5040"/>
        </w:tabs>
        <w:ind w:left="5040" w:hanging="360"/>
      </w:pPr>
      <w:rPr>
        <w:rFonts w:ascii="Courier New" w:hAnsi="Courier New" w:cs="Courier New" w:hint="default"/>
      </w:rPr>
    </w:lvl>
    <w:lvl w:ilvl="8" w:tplc="AA24B6CA"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48116EDC"/>
    <w:multiLevelType w:val="multilevel"/>
    <w:tmpl w:val="584E30CA"/>
    <w:name w:val="Business/Contract"/>
    <w:lvl w:ilvl="0">
      <w:start w:val="1"/>
      <w:numFmt w:val="upperLetter"/>
      <w:pStyle w:val="Heading1"/>
      <w:lvlText w:val="Section %1."/>
      <w:lvlJc w:val="left"/>
      <w:pPr>
        <w:tabs>
          <w:tab w:val="num" w:pos="1440"/>
        </w:tabs>
        <w:ind w:left="1620" w:hanging="720"/>
      </w:pPr>
      <w:rPr>
        <w:rFonts w:hint="default"/>
        <w:b/>
        <w:i w:val="0"/>
        <w:caps w:val="0"/>
        <w:color w:val="auto"/>
        <w:u w:val="none"/>
      </w:rPr>
    </w:lvl>
    <w:lvl w:ilvl="1">
      <w:start w:val="1"/>
      <w:numFmt w:val="decimal"/>
      <w:pStyle w:val="Heading2"/>
      <w:lvlText w:val="%1.%2"/>
      <w:lvlJc w:val="left"/>
      <w:pPr>
        <w:tabs>
          <w:tab w:val="num" w:pos="2160"/>
        </w:tabs>
        <w:ind w:left="2160" w:hanging="720"/>
      </w:pPr>
      <w:rPr>
        <w:rFonts w:hint="default"/>
        <w:caps w:val="0"/>
        <w:color w:val="auto"/>
        <w:u w:val="none"/>
      </w:rPr>
    </w:lvl>
    <w:lvl w:ilvl="2">
      <w:start w:val="1"/>
      <w:numFmt w:val="lowerLetter"/>
      <w:pStyle w:val="Heading3"/>
      <w:lvlText w:val="(%3)"/>
      <w:lvlJc w:val="left"/>
      <w:pPr>
        <w:tabs>
          <w:tab w:val="num" w:pos="2880"/>
        </w:tabs>
        <w:ind w:left="2880" w:hanging="720"/>
      </w:pPr>
      <w:rPr>
        <w:rFonts w:hint="default"/>
        <w:caps w:val="0"/>
        <w:color w:val="auto"/>
        <w:u w:val="none"/>
      </w:rPr>
    </w:lvl>
    <w:lvl w:ilvl="3">
      <w:start w:val="1"/>
      <w:numFmt w:val="lowerRoman"/>
      <w:pStyle w:val="Heading4"/>
      <w:lvlText w:val="(%4)"/>
      <w:lvlJc w:val="left"/>
      <w:pPr>
        <w:tabs>
          <w:tab w:val="num" w:pos="3600"/>
        </w:tabs>
        <w:ind w:left="3600" w:hanging="720"/>
      </w:pPr>
      <w:rPr>
        <w:rFonts w:hint="default"/>
        <w:caps w:val="0"/>
        <w:color w:val="auto"/>
        <w:u w:val="none"/>
      </w:rPr>
    </w:lvl>
    <w:lvl w:ilvl="4">
      <w:start w:val="1"/>
      <w:numFmt w:val="decimal"/>
      <w:pStyle w:val="Heading5"/>
      <w:lvlText w:val="%5."/>
      <w:lvlJc w:val="left"/>
      <w:pPr>
        <w:tabs>
          <w:tab w:val="num" w:pos="4320"/>
        </w:tabs>
        <w:ind w:left="1440" w:hanging="720"/>
      </w:pPr>
      <w:rPr>
        <w:rFonts w:hint="default"/>
        <w:b/>
        <w:i w:val="0"/>
        <w:caps w:val="0"/>
        <w:color w:val="auto"/>
        <w:u w:val="none"/>
      </w:rPr>
    </w:lvl>
    <w:lvl w:ilvl="5">
      <w:start w:val="1"/>
      <w:numFmt w:val="lowerLetter"/>
      <w:pStyle w:val="Heading6"/>
      <w:lvlText w:val="(%6)"/>
      <w:lvlJc w:val="left"/>
      <w:pPr>
        <w:tabs>
          <w:tab w:val="num" w:pos="5040"/>
        </w:tabs>
        <w:ind w:left="5040" w:hanging="720"/>
      </w:pPr>
      <w:rPr>
        <w:rFonts w:hint="default"/>
        <w:caps w:val="0"/>
        <w:color w:val="auto"/>
        <w:u w:val="none"/>
      </w:rPr>
    </w:lvl>
    <w:lvl w:ilvl="6">
      <w:start w:val="1"/>
      <w:numFmt w:val="decimal"/>
      <w:pStyle w:val="Heading7"/>
      <w:lvlText w:val="(%7)"/>
      <w:lvlJc w:val="left"/>
      <w:pPr>
        <w:tabs>
          <w:tab w:val="num" w:pos="5760"/>
        </w:tabs>
        <w:ind w:left="5760" w:hanging="720"/>
      </w:pPr>
      <w:rPr>
        <w:rFonts w:hint="default"/>
        <w:caps w:val="0"/>
        <w:color w:val="auto"/>
        <w:u w:val="none"/>
      </w:rPr>
    </w:lvl>
    <w:lvl w:ilvl="7">
      <w:start w:val="1"/>
      <w:numFmt w:val="lowerRoman"/>
      <w:pStyle w:val="Heading8"/>
      <w:lvlText w:val="%8)"/>
      <w:lvlJc w:val="left"/>
      <w:pPr>
        <w:tabs>
          <w:tab w:val="num" w:pos="6480"/>
        </w:tabs>
        <w:ind w:left="6480" w:hanging="720"/>
      </w:pPr>
      <w:rPr>
        <w:rFonts w:hint="default"/>
        <w:caps w:val="0"/>
        <w:color w:val="auto"/>
        <w:u w:val="none"/>
      </w:rPr>
    </w:lvl>
    <w:lvl w:ilvl="8">
      <w:start w:val="1"/>
      <w:numFmt w:val="lowerLetter"/>
      <w:pStyle w:val="Heading9"/>
      <w:lvlText w:val="%9)"/>
      <w:lvlJc w:val="left"/>
      <w:pPr>
        <w:tabs>
          <w:tab w:val="num" w:pos="7200"/>
        </w:tabs>
        <w:ind w:left="7200" w:hanging="720"/>
      </w:pPr>
      <w:rPr>
        <w:rFonts w:hint="default"/>
        <w:caps w:val="0"/>
        <w:color w:val="auto"/>
        <w:u w:val="none"/>
      </w:rPr>
    </w:lvl>
  </w:abstractNum>
  <w:abstractNum w:abstractNumId="2" w15:restartNumberingAfterBreak="0">
    <w:nsid w:val="6AEC3A3C"/>
    <w:multiLevelType w:val="hybridMultilevel"/>
    <w:tmpl w:val="AE5A4122"/>
    <w:lvl w:ilvl="0" w:tplc="2A7432E0">
      <w:start w:val="1"/>
      <w:numFmt w:val="decimal"/>
      <w:pStyle w:val="BFTNTDouble"/>
      <w:lvlText w:val="%1."/>
      <w:lvlJc w:val="left"/>
      <w:pPr>
        <w:tabs>
          <w:tab w:val="num" w:pos="1440"/>
        </w:tabs>
        <w:ind w:left="0" w:firstLine="720"/>
      </w:pPr>
      <w:rPr>
        <w:rFonts w:hint="default"/>
      </w:rPr>
    </w:lvl>
    <w:lvl w:ilvl="1" w:tplc="10D07DB0" w:tentative="1">
      <w:start w:val="1"/>
      <w:numFmt w:val="lowerLetter"/>
      <w:lvlText w:val="%2."/>
      <w:lvlJc w:val="left"/>
      <w:pPr>
        <w:tabs>
          <w:tab w:val="num" w:pos="1440"/>
        </w:tabs>
        <w:ind w:left="1440" w:hanging="360"/>
      </w:pPr>
    </w:lvl>
    <w:lvl w:ilvl="2" w:tplc="50645EFE" w:tentative="1">
      <w:start w:val="1"/>
      <w:numFmt w:val="lowerRoman"/>
      <w:lvlText w:val="%3."/>
      <w:lvlJc w:val="right"/>
      <w:pPr>
        <w:tabs>
          <w:tab w:val="num" w:pos="2160"/>
        </w:tabs>
        <w:ind w:left="2160" w:hanging="180"/>
      </w:pPr>
    </w:lvl>
    <w:lvl w:ilvl="3" w:tplc="BD6205BC" w:tentative="1">
      <w:start w:val="1"/>
      <w:numFmt w:val="decimal"/>
      <w:lvlText w:val="%4."/>
      <w:lvlJc w:val="left"/>
      <w:pPr>
        <w:tabs>
          <w:tab w:val="num" w:pos="2880"/>
        </w:tabs>
        <w:ind w:left="2880" w:hanging="360"/>
      </w:pPr>
    </w:lvl>
    <w:lvl w:ilvl="4" w:tplc="6A3AAB82" w:tentative="1">
      <w:start w:val="1"/>
      <w:numFmt w:val="lowerLetter"/>
      <w:lvlText w:val="%5."/>
      <w:lvlJc w:val="left"/>
      <w:pPr>
        <w:tabs>
          <w:tab w:val="num" w:pos="3600"/>
        </w:tabs>
        <w:ind w:left="3600" w:hanging="360"/>
      </w:pPr>
    </w:lvl>
    <w:lvl w:ilvl="5" w:tplc="405E9FE4" w:tentative="1">
      <w:start w:val="1"/>
      <w:numFmt w:val="lowerRoman"/>
      <w:lvlText w:val="%6."/>
      <w:lvlJc w:val="right"/>
      <w:pPr>
        <w:tabs>
          <w:tab w:val="num" w:pos="4320"/>
        </w:tabs>
        <w:ind w:left="4320" w:hanging="180"/>
      </w:pPr>
    </w:lvl>
    <w:lvl w:ilvl="6" w:tplc="91063342" w:tentative="1">
      <w:start w:val="1"/>
      <w:numFmt w:val="decimal"/>
      <w:lvlText w:val="%7."/>
      <w:lvlJc w:val="left"/>
      <w:pPr>
        <w:tabs>
          <w:tab w:val="num" w:pos="5040"/>
        </w:tabs>
        <w:ind w:left="5040" w:hanging="360"/>
      </w:pPr>
    </w:lvl>
    <w:lvl w:ilvl="7" w:tplc="E87093F8" w:tentative="1">
      <w:start w:val="1"/>
      <w:numFmt w:val="lowerLetter"/>
      <w:lvlText w:val="%8."/>
      <w:lvlJc w:val="left"/>
      <w:pPr>
        <w:tabs>
          <w:tab w:val="num" w:pos="5760"/>
        </w:tabs>
        <w:ind w:left="5760" w:hanging="360"/>
      </w:pPr>
    </w:lvl>
    <w:lvl w:ilvl="8" w:tplc="0B1EF55E" w:tentative="1">
      <w:start w:val="1"/>
      <w:numFmt w:val="lowerRoman"/>
      <w:lvlText w:val="%9."/>
      <w:lvlJc w:val="right"/>
      <w:pPr>
        <w:tabs>
          <w:tab w:val="num" w:pos="6480"/>
        </w:tabs>
        <w:ind w:left="6480" w:hanging="180"/>
      </w:pPr>
    </w:lvl>
  </w:abstractNum>
  <w:abstractNum w:abstractNumId="3" w15:restartNumberingAfterBreak="0">
    <w:nsid w:val="6B1438A3"/>
    <w:multiLevelType w:val="multilevel"/>
    <w:tmpl w:val="9F843228"/>
    <w:lvl w:ilvl="0">
      <w:start w:val="1"/>
      <w:numFmt w:val="decimal"/>
      <w:pStyle w:val="BFTNT"/>
      <w:lvlText w:val="%1."/>
      <w:lvlJc w:val="left"/>
      <w:pPr>
        <w:tabs>
          <w:tab w:val="num" w:pos="1440"/>
        </w:tabs>
        <w:ind w:left="0" w:firstLine="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AF"/>
    <w:rsid w:val="00135A14"/>
    <w:rsid w:val="008147AF"/>
  </w:rsids>
  <m:mathPr>
    <m:mathFont m:val="Cambria Math"/>
    <m:brkBin m:val="before"/>
    <m:brkBinSub m:val="--"/>
    <m:smallFrac m:val="0"/>
    <m:dispDef/>
    <m:lMargin m:val="0"/>
    <m:rMargin m:val="0"/>
    <m:defJc m:val="centerGroup"/>
    <m:wrapIndent m:val="1440"/>
    <m:intLim m:val="subSup"/>
    <m:naryLim m:val="undOvr"/>
  </m:mathPr>
  <w:attachedSchema w:val="urn:schemas:contacts"/>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date"/>
  <w:smartTagType w:namespaceuri="urn:schemas:contacts" w:name="nameSuffix"/>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 w:val="left" w:pos="2160"/>
      </w:tabs>
      <w:jc w:val="both"/>
    </w:pPr>
    <w:rPr>
      <w:sz w:val="24"/>
      <w:szCs w:val="24"/>
    </w:rPr>
  </w:style>
  <w:style w:type="paragraph" w:styleId="Heading1">
    <w:name w:val="heading 1"/>
    <w:basedOn w:val="Normal"/>
    <w:next w:val="BFBodySingle"/>
    <w:qFormat/>
    <w:pPr>
      <w:numPr>
        <w:numId w:val="4"/>
      </w:numPr>
      <w:tabs>
        <w:tab w:val="clear" w:pos="720"/>
        <w:tab w:val="clear" w:pos="1440"/>
        <w:tab w:val="clear" w:pos="2160"/>
      </w:tabs>
      <w:spacing w:after="240"/>
      <w:outlineLvl w:val="0"/>
    </w:pPr>
    <w:rPr>
      <w:b/>
      <w:bCs/>
      <w:kern w:val="32"/>
      <w:szCs w:val="32"/>
      <w:u w:val="single"/>
    </w:rPr>
  </w:style>
  <w:style w:type="paragraph" w:styleId="Heading2">
    <w:name w:val="heading 2"/>
    <w:basedOn w:val="Normal"/>
    <w:next w:val="BFBodySingle"/>
    <w:qFormat/>
    <w:pPr>
      <w:numPr>
        <w:ilvl w:val="1"/>
        <w:numId w:val="4"/>
      </w:numPr>
      <w:tabs>
        <w:tab w:val="clear" w:pos="720"/>
        <w:tab w:val="clear" w:pos="1440"/>
        <w:tab w:val="clear" w:pos="2160"/>
      </w:tabs>
      <w:spacing w:after="240"/>
      <w:outlineLvl w:val="1"/>
    </w:pPr>
    <w:rPr>
      <w:bCs/>
      <w:iCs/>
      <w:szCs w:val="28"/>
    </w:rPr>
  </w:style>
  <w:style w:type="paragraph" w:styleId="Heading3">
    <w:name w:val="heading 3"/>
    <w:basedOn w:val="Normal"/>
    <w:next w:val="BFBodySingle"/>
    <w:qFormat/>
    <w:pPr>
      <w:numPr>
        <w:ilvl w:val="2"/>
        <w:numId w:val="4"/>
      </w:numPr>
      <w:tabs>
        <w:tab w:val="clear" w:pos="720"/>
        <w:tab w:val="clear" w:pos="1440"/>
        <w:tab w:val="clear" w:pos="2160"/>
        <w:tab w:val="clear" w:pos="2880"/>
      </w:tabs>
      <w:spacing w:after="240"/>
      <w:outlineLvl w:val="2"/>
    </w:pPr>
    <w:rPr>
      <w:bCs/>
      <w:szCs w:val="26"/>
    </w:rPr>
  </w:style>
  <w:style w:type="paragraph" w:styleId="Heading4">
    <w:name w:val="heading 4"/>
    <w:basedOn w:val="Normal"/>
    <w:next w:val="BFBodySingle"/>
    <w:qFormat/>
    <w:pPr>
      <w:numPr>
        <w:ilvl w:val="3"/>
        <w:numId w:val="4"/>
      </w:numPr>
      <w:tabs>
        <w:tab w:val="clear" w:pos="720"/>
        <w:tab w:val="clear" w:pos="1440"/>
        <w:tab w:val="clear" w:pos="2160"/>
        <w:tab w:val="clear" w:pos="3600"/>
      </w:tabs>
      <w:spacing w:after="240"/>
      <w:outlineLvl w:val="3"/>
    </w:pPr>
    <w:rPr>
      <w:bCs/>
      <w:szCs w:val="28"/>
    </w:rPr>
  </w:style>
  <w:style w:type="paragraph" w:styleId="Heading5">
    <w:name w:val="heading 5"/>
    <w:basedOn w:val="Normal"/>
    <w:next w:val="BFBodySingle"/>
    <w:qFormat/>
    <w:pPr>
      <w:numPr>
        <w:ilvl w:val="4"/>
        <w:numId w:val="4"/>
      </w:numPr>
      <w:tabs>
        <w:tab w:val="clear" w:pos="720"/>
        <w:tab w:val="clear" w:pos="1440"/>
        <w:tab w:val="clear" w:pos="2160"/>
      </w:tabs>
      <w:spacing w:after="240"/>
      <w:outlineLvl w:val="4"/>
    </w:pPr>
    <w:rPr>
      <w:bCs/>
      <w:iCs/>
      <w:szCs w:val="26"/>
    </w:rPr>
  </w:style>
  <w:style w:type="paragraph" w:styleId="Heading6">
    <w:name w:val="heading 6"/>
    <w:basedOn w:val="Normal"/>
    <w:next w:val="BFBodySingle"/>
    <w:qFormat/>
    <w:pPr>
      <w:numPr>
        <w:ilvl w:val="5"/>
        <w:numId w:val="4"/>
      </w:numPr>
      <w:tabs>
        <w:tab w:val="clear" w:pos="720"/>
        <w:tab w:val="clear" w:pos="1440"/>
        <w:tab w:val="clear" w:pos="2160"/>
        <w:tab w:val="clear" w:pos="5040"/>
      </w:tabs>
      <w:spacing w:after="240"/>
      <w:outlineLvl w:val="5"/>
    </w:pPr>
    <w:rPr>
      <w:bCs/>
      <w:szCs w:val="22"/>
    </w:rPr>
  </w:style>
  <w:style w:type="paragraph" w:styleId="Heading7">
    <w:name w:val="heading 7"/>
    <w:basedOn w:val="Normal"/>
    <w:next w:val="BFBodySingle"/>
    <w:qFormat/>
    <w:pPr>
      <w:numPr>
        <w:ilvl w:val="6"/>
        <w:numId w:val="4"/>
      </w:numPr>
      <w:tabs>
        <w:tab w:val="clear" w:pos="720"/>
        <w:tab w:val="clear" w:pos="1440"/>
        <w:tab w:val="clear" w:pos="2160"/>
        <w:tab w:val="clear" w:pos="5760"/>
      </w:tabs>
      <w:spacing w:after="240"/>
      <w:outlineLvl w:val="6"/>
    </w:pPr>
  </w:style>
  <w:style w:type="paragraph" w:styleId="Heading8">
    <w:name w:val="heading 8"/>
    <w:basedOn w:val="Normal"/>
    <w:next w:val="BFBodySingle"/>
    <w:qFormat/>
    <w:pPr>
      <w:numPr>
        <w:ilvl w:val="7"/>
        <w:numId w:val="4"/>
      </w:numPr>
      <w:tabs>
        <w:tab w:val="clear" w:pos="720"/>
        <w:tab w:val="clear" w:pos="1440"/>
        <w:tab w:val="clear" w:pos="2160"/>
        <w:tab w:val="clear" w:pos="6480"/>
      </w:tabs>
      <w:spacing w:after="240"/>
      <w:outlineLvl w:val="7"/>
    </w:pPr>
    <w:rPr>
      <w:iCs/>
    </w:rPr>
  </w:style>
  <w:style w:type="paragraph" w:styleId="Heading9">
    <w:name w:val="heading 9"/>
    <w:basedOn w:val="Normal"/>
    <w:next w:val="BFBodySingle"/>
    <w:qFormat/>
    <w:pPr>
      <w:numPr>
        <w:ilvl w:val="8"/>
        <w:numId w:val="4"/>
      </w:numPr>
      <w:tabs>
        <w:tab w:val="clear" w:pos="720"/>
        <w:tab w:val="clear" w:pos="1440"/>
        <w:tab w:val="clear" w:pos="2160"/>
        <w:tab w:val="clear" w:pos="7200"/>
      </w:tabs>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BodySingle">
    <w:name w:val="BF Body Single"/>
    <w:basedOn w:val="Normal"/>
    <w:pPr>
      <w:spacing w:after="240"/>
      <w:ind w:firstLine="720"/>
    </w:pPr>
  </w:style>
  <w:style w:type="paragraph" w:styleId="Footer">
    <w:name w:val="footer"/>
    <w:basedOn w:val="Normal"/>
    <w:pPr>
      <w:tabs>
        <w:tab w:val="center" w:pos="4680"/>
        <w:tab w:val="right" w:pos="9360"/>
      </w:tabs>
    </w:pPr>
  </w:style>
  <w:style w:type="paragraph" w:styleId="FootnoteText">
    <w:name w:val="footnote text"/>
    <w:basedOn w:val="Normal"/>
    <w:semiHidden/>
    <w:pPr>
      <w:spacing w:after="240"/>
      <w:ind w:firstLine="720"/>
    </w:pPr>
    <w:rPr>
      <w:szCs w:val="20"/>
    </w:rPr>
  </w:style>
  <w:style w:type="paragraph" w:styleId="Header">
    <w:name w:val="header"/>
    <w:basedOn w:val="Normal"/>
    <w:pPr>
      <w:tabs>
        <w:tab w:val="center" w:pos="4680"/>
        <w:tab w:val="right" w:pos="9360"/>
      </w:tabs>
      <w:jc w:val="left"/>
    </w:pPr>
  </w:style>
  <w:style w:type="paragraph" w:styleId="TOC1">
    <w:name w:val="toc 1"/>
    <w:basedOn w:val="Normal"/>
    <w:next w:val="Normal"/>
    <w:autoRedefine/>
    <w:semiHidden/>
    <w:pPr>
      <w:tabs>
        <w:tab w:val="right" w:leader="dot" w:pos="9360"/>
      </w:tabs>
      <w:spacing w:after="240"/>
      <w:ind w:left="720" w:right="432" w:hanging="720"/>
    </w:pPr>
    <w:rPr>
      <w:noProof/>
      <w:szCs w:val="20"/>
    </w:rPr>
  </w:style>
  <w:style w:type="paragraph" w:styleId="TOC2">
    <w:name w:val="toc 2"/>
    <w:basedOn w:val="Normal"/>
    <w:next w:val="Normal"/>
    <w:autoRedefine/>
    <w:semiHidden/>
    <w:pPr>
      <w:tabs>
        <w:tab w:val="right" w:leader="dot" w:pos="9360"/>
      </w:tabs>
      <w:spacing w:after="240"/>
      <w:ind w:left="1440" w:right="432" w:hanging="720"/>
    </w:pPr>
    <w:rPr>
      <w:noProof/>
    </w:rPr>
  </w:style>
  <w:style w:type="paragraph" w:styleId="TOC3">
    <w:name w:val="toc 3"/>
    <w:basedOn w:val="Normal"/>
    <w:next w:val="Normal"/>
    <w:autoRedefine/>
    <w:semiHidden/>
    <w:pPr>
      <w:tabs>
        <w:tab w:val="right" w:leader="dot" w:pos="9360"/>
      </w:tabs>
      <w:spacing w:after="240"/>
      <w:ind w:left="2160" w:right="432" w:hanging="720"/>
    </w:pPr>
    <w:rPr>
      <w:noProof/>
    </w:rPr>
  </w:style>
  <w:style w:type="paragraph" w:styleId="TOC4">
    <w:name w:val="toc 4"/>
    <w:basedOn w:val="Normal"/>
    <w:next w:val="Normal"/>
    <w:autoRedefine/>
    <w:semiHidden/>
    <w:pPr>
      <w:tabs>
        <w:tab w:val="left" w:pos="2880"/>
        <w:tab w:val="right" w:leader="dot" w:pos="9360"/>
      </w:tabs>
      <w:spacing w:after="240"/>
      <w:ind w:left="2880" w:right="432" w:hanging="720"/>
    </w:pPr>
    <w:rPr>
      <w:noProof/>
    </w:rPr>
  </w:style>
  <w:style w:type="paragraph" w:styleId="TOC5">
    <w:name w:val="toc 5"/>
    <w:basedOn w:val="Normal"/>
    <w:next w:val="Normal"/>
    <w:autoRedefine/>
    <w:semiHidden/>
    <w:pPr>
      <w:tabs>
        <w:tab w:val="left" w:pos="3600"/>
        <w:tab w:val="right" w:leader="dot" w:pos="9360"/>
      </w:tabs>
      <w:spacing w:after="240"/>
      <w:ind w:left="3600" w:right="432" w:hanging="720"/>
    </w:pPr>
    <w:rPr>
      <w:noProof/>
    </w:rPr>
  </w:style>
  <w:style w:type="paragraph" w:styleId="TOC6">
    <w:name w:val="toc 6"/>
    <w:basedOn w:val="Normal"/>
    <w:next w:val="Normal"/>
    <w:autoRedefine/>
    <w:semiHidden/>
    <w:pPr>
      <w:tabs>
        <w:tab w:val="left" w:pos="4320"/>
        <w:tab w:val="right" w:leader="dot" w:pos="9360"/>
      </w:tabs>
      <w:spacing w:after="240"/>
      <w:ind w:left="4320" w:right="432" w:hanging="720"/>
    </w:pPr>
    <w:rPr>
      <w:noProof/>
    </w:rPr>
  </w:style>
  <w:style w:type="paragraph" w:styleId="TOC7">
    <w:name w:val="toc 7"/>
    <w:basedOn w:val="Normal"/>
    <w:next w:val="Normal"/>
    <w:autoRedefine/>
    <w:semiHidden/>
    <w:pPr>
      <w:tabs>
        <w:tab w:val="left" w:pos="5040"/>
        <w:tab w:val="right" w:leader="dot" w:pos="9360"/>
      </w:tabs>
      <w:spacing w:after="240"/>
      <w:ind w:left="5040" w:right="432" w:hanging="720"/>
    </w:pPr>
    <w:rPr>
      <w:noProof/>
    </w:rPr>
  </w:style>
  <w:style w:type="paragraph" w:styleId="TOC8">
    <w:name w:val="toc 8"/>
    <w:basedOn w:val="Normal"/>
    <w:next w:val="Normal"/>
    <w:autoRedefine/>
    <w:semiHidden/>
    <w:pPr>
      <w:tabs>
        <w:tab w:val="left" w:pos="5760"/>
        <w:tab w:val="right" w:leader="dot" w:pos="9360"/>
      </w:tabs>
      <w:spacing w:after="240"/>
      <w:ind w:left="5760" w:right="432" w:hanging="720"/>
    </w:pPr>
    <w:rPr>
      <w:noProof/>
    </w:rPr>
  </w:style>
  <w:style w:type="paragraph" w:styleId="TOC9">
    <w:name w:val="toc 9"/>
    <w:basedOn w:val="Normal"/>
    <w:next w:val="Normal"/>
    <w:autoRedefine/>
    <w:semiHidden/>
    <w:pPr>
      <w:ind w:left="6480" w:right="432" w:hanging="720"/>
    </w:pPr>
    <w:rPr>
      <w:noProof/>
      <w:szCs w:val="20"/>
    </w:rPr>
  </w:style>
  <w:style w:type="paragraph" w:styleId="EndnoteText">
    <w:name w:val="endnote text"/>
    <w:basedOn w:val="Normal"/>
    <w:semiHidden/>
    <w:pPr>
      <w:spacing w:after="240"/>
      <w:ind w:firstLine="720"/>
    </w:pPr>
    <w:rPr>
      <w:szCs w:val="20"/>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character" w:customStyle="1" w:styleId="DocID">
    <w:name w:val="DocID"/>
    <w:basedOn w:val="DefaultParagraphFont"/>
    <w:rPr>
      <w:sz w:val="14"/>
      <w:lang w:val="en-US"/>
    </w:rPr>
  </w:style>
  <w:style w:type="paragraph" w:customStyle="1" w:styleId="BFBlock">
    <w:name w:val="BF Block"/>
    <w:basedOn w:val="Normal"/>
    <w:pPr>
      <w:spacing w:after="240"/>
      <w:ind w:left="720" w:right="720"/>
    </w:pPr>
  </w:style>
  <w:style w:type="paragraph" w:customStyle="1" w:styleId="BFBlock1">
    <w:name w:val="BF Block 1"/>
    <w:basedOn w:val="Normal"/>
    <w:pPr>
      <w:spacing w:after="240"/>
      <w:ind w:left="1440" w:right="1440"/>
    </w:pPr>
  </w:style>
  <w:style w:type="paragraph" w:customStyle="1" w:styleId="BFBodyDouble">
    <w:name w:val="BF Body Double"/>
    <w:basedOn w:val="Normal"/>
    <w:pPr>
      <w:spacing w:line="480" w:lineRule="auto"/>
      <w:ind w:firstLine="720"/>
    </w:pPr>
  </w:style>
  <w:style w:type="paragraph" w:customStyle="1" w:styleId="BFBodyNoTab">
    <w:name w:val="BF Body No Tab"/>
    <w:basedOn w:val="Normal"/>
    <w:pPr>
      <w:spacing w:after="240"/>
    </w:pPr>
  </w:style>
  <w:style w:type="paragraph" w:customStyle="1" w:styleId="BFBulletedList">
    <w:name w:val="BF Bulleted List"/>
    <w:basedOn w:val="Normal"/>
    <w:pPr>
      <w:numPr>
        <w:numId w:val="1"/>
      </w:numPr>
      <w:tabs>
        <w:tab w:val="clear" w:pos="1440"/>
      </w:tabs>
      <w:spacing w:after="240"/>
    </w:pPr>
  </w:style>
  <w:style w:type="paragraph" w:customStyle="1" w:styleId="BFNumberedList">
    <w:name w:val="BF Numbered List"/>
    <w:basedOn w:val="Normal"/>
    <w:pPr>
      <w:numPr>
        <w:ilvl w:val="1"/>
        <w:numId w:val="1"/>
      </w:numPr>
      <w:tabs>
        <w:tab w:val="clear" w:pos="720"/>
      </w:tabs>
      <w:spacing w:after="240"/>
    </w:pPr>
  </w:style>
  <w:style w:type="paragraph" w:customStyle="1" w:styleId="BFSignature">
    <w:name w:val="BF Signature"/>
    <w:basedOn w:val="Normal"/>
    <w:pPr>
      <w:ind w:left="5040"/>
      <w:jc w:val="left"/>
    </w:pPr>
  </w:style>
  <w:style w:type="paragraph" w:customStyle="1" w:styleId="BFTableText">
    <w:name w:val="BF Table Text"/>
    <w:basedOn w:val="Normal"/>
    <w:pPr>
      <w:jc w:val="left"/>
    </w:pPr>
  </w:style>
  <w:style w:type="paragraph" w:customStyle="1" w:styleId="BFTNT">
    <w:name w:val="BF TNT"/>
    <w:basedOn w:val="Normal"/>
    <w:pPr>
      <w:numPr>
        <w:numId w:val="2"/>
      </w:numPr>
      <w:tabs>
        <w:tab w:val="clear" w:pos="720"/>
        <w:tab w:val="clear" w:pos="2160"/>
      </w:tabs>
      <w:spacing w:after="240"/>
    </w:pPr>
  </w:style>
  <w:style w:type="paragraph" w:customStyle="1" w:styleId="BFTitle">
    <w:name w:val="BF Title"/>
    <w:basedOn w:val="Normal"/>
    <w:next w:val="BFBodySingle"/>
    <w:pPr>
      <w:keepNext/>
      <w:spacing w:after="240"/>
      <w:jc w:val="center"/>
    </w:pPr>
    <w:rPr>
      <w:b/>
      <w:u w:val="single"/>
    </w:rPr>
  </w:style>
  <w:style w:type="paragraph" w:customStyle="1" w:styleId="Address">
    <w:name w:val="Address"/>
    <w:basedOn w:val="Normal"/>
    <w:pPr>
      <w:spacing w:after="240"/>
      <w:jc w:val="left"/>
    </w:pPr>
  </w:style>
  <w:style w:type="paragraph" w:customStyle="1" w:styleId="AttyInfo">
    <w:name w:val="AttyInfo"/>
    <w:basedOn w:val="Normal"/>
    <w:pPr>
      <w:tabs>
        <w:tab w:val="center" w:pos="720"/>
      </w:tabs>
      <w:overflowPunct w:val="0"/>
      <w:autoSpaceDE w:val="0"/>
      <w:autoSpaceDN w:val="0"/>
      <w:adjustRightInd w:val="0"/>
      <w:spacing w:before="1200"/>
      <w:ind w:left="-360"/>
      <w:textAlignment w:val="baseline"/>
    </w:pPr>
    <w:rPr>
      <w:sz w:val="14"/>
      <w:szCs w:val="14"/>
    </w:rPr>
  </w:style>
  <w:style w:type="paragraph" w:customStyle="1" w:styleId="bcc">
    <w:name w:val="bcc"/>
    <w:basedOn w:val="Normal"/>
    <w:pPr>
      <w:spacing w:after="240"/>
      <w:ind w:left="720" w:hanging="720"/>
      <w:jc w:val="left"/>
    </w:pPr>
  </w:style>
  <w:style w:type="paragraph" w:customStyle="1" w:styleId="cc">
    <w:name w:val="cc"/>
    <w:basedOn w:val="Normal"/>
    <w:pPr>
      <w:spacing w:after="240"/>
      <w:ind w:left="720" w:hanging="720"/>
      <w:jc w:val="left"/>
    </w:pPr>
  </w:style>
  <w:style w:type="paragraph" w:styleId="Closing">
    <w:name w:val="Closing"/>
    <w:basedOn w:val="Normal"/>
    <w:pPr>
      <w:spacing w:after="720"/>
      <w:ind w:left="4320"/>
      <w:jc w:val="left"/>
    </w:pPr>
  </w:style>
  <w:style w:type="paragraph" w:customStyle="1" w:styleId="ConfidentialityPhrase">
    <w:name w:val="Confidentiality Phrase"/>
    <w:basedOn w:val="Normal"/>
    <w:pPr>
      <w:spacing w:after="240"/>
      <w:jc w:val="left"/>
    </w:pPr>
    <w:rPr>
      <w:b/>
      <w:bCs/>
      <w:caps/>
      <w:u w:val="single"/>
    </w:rPr>
  </w:style>
  <w:style w:type="paragraph" w:styleId="Date">
    <w:name w:val="Date"/>
    <w:basedOn w:val="Normal"/>
    <w:next w:val="Normal"/>
    <w:pPr>
      <w:spacing w:before="360" w:after="480"/>
      <w:jc w:val="center"/>
    </w:pPr>
  </w:style>
  <w:style w:type="paragraph" w:customStyle="1" w:styleId="DeliveryMethod">
    <w:name w:val="Delivery Method"/>
    <w:basedOn w:val="Normal"/>
    <w:pPr>
      <w:spacing w:after="240"/>
      <w:jc w:val="left"/>
    </w:pPr>
    <w:rPr>
      <w:b/>
      <w:bCs/>
      <w:caps/>
      <w:u w:val="single"/>
    </w:rPr>
  </w:style>
  <w:style w:type="paragraph" w:customStyle="1" w:styleId="Enclosure">
    <w:name w:val="Enclosure"/>
    <w:basedOn w:val="Normal"/>
    <w:pPr>
      <w:jc w:val="left"/>
    </w:pPr>
  </w:style>
  <w:style w:type="paragraph" w:customStyle="1" w:styleId="FirmName">
    <w:name w:val="FirmName"/>
    <w:basedOn w:val="Normal"/>
    <w:pPr>
      <w:spacing w:after="80"/>
      <w:jc w:val="center"/>
    </w:pPr>
    <w:rPr>
      <w:rFonts w:ascii="CopprplGoth Bd BT" w:hAnsi="CopprplGoth Bd BT"/>
      <w:smallCaps/>
      <w:sz w:val="40"/>
    </w:rPr>
  </w:style>
  <w:style w:type="paragraph" w:customStyle="1" w:styleId="FirmNameCenter">
    <w:name w:val="FirmName Center"/>
    <w:basedOn w:val="Normal"/>
    <w:pPr>
      <w:overflowPunct w:val="0"/>
      <w:autoSpaceDE w:val="0"/>
      <w:autoSpaceDN w:val="0"/>
      <w:adjustRightInd w:val="0"/>
      <w:jc w:val="center"/>
      <w:textAlignment w:val="baseline"/>
    </w:pPr>
    <w:rPr>
      <w:rFonts w:ascii="EngraversGothic BT" w:hAnsi="EngraversGothic BT"/>
      <w:b/>
      <w:sz w:val="43"/>
      <w:szCs w:val="43"/>
    </w:rPr>
  </w:style>
  <w:style w:type="paragraph" w:customStyle="1" w:styleId="FooterAddress">
    <w:name w:val="Footer Address"/>
    <w:basedOn w:val="Footer"/>
    <w:pPr>
      <w:overflowPunct w:val="0"/>
      <w:autoSpaceDE w:val="0"/>
      <w:autoSpaceDN w:val="0"/>
      <w:adjustRightInd w:val="0"/>
      <w:jc w:val="center"/>
      <w:textAlignment w:val="baseline"/>
    </w:pPr>
    <w:rPr>
      <w:rFonts w:ascii="EngraversGothic BT" w:hAnsi="EngraversGothic BT"/>
      <w:noProof/>
      <w:sz w:val="16"/>
      <w:szCs w:val="16"/>
    </w:rPr>
  </w:style>
  <w:style w:type="paragraph" w:customStyle="1" w:styleId="Initials">
    <w:name w:val="Initials"/>
    <w:basedOn w:val="Normal"/>
    <w:pPr>
      <w:jc w:val="left"/>
    </w:pPr>
  </w:style>
  <w:style w:type="paragraph" w:customStyle="1" w:styleId="OfficeAddress">
    <w:name w:val="Office Address"/>
    <w:basedOn w:val="Normal"/>
    <w:pPr>
      <w:overflowPunct w:val="0"/>
      <w:autoSpaceDE w:val="0"/>
      <w:autoSpaceDN w:val="0"/>
      <w:adjustRightInd w:val="0"/>
      <w:jc w:val="center"/>
      <w:textAlignment w:val="baseline"/>
    </w:pPr>
    <w:rPr>
      <w:rFonts w:ascii="EngraversGothic BT" w:hAnsi="EngraversGothic BT"/>
      <w:b/>
      <w:noProof/>
      <w:sz w:val="19"/>
      <w:szCs w:val="19"/>
    </w:rPr>
  </w:style>
  <w:style w:type="character" w:customStyle="1" w:styleId="OfficesList">
    <w:name w:val="Offices List"/>
    <w:basedOn w:val="DefaultParagraphFont"/>
    <w:rPr>
      <w:rFonts w:ascii="CopprplGoth BT" w:hAnsi="CopprplGoth BT"/>
      <w:smallCaps/>
      <w:sz w:val="14"/>
      <w:lang w:val="en-US"/>
    </w:rPr>
  </w:style>
  <w:style w:type="character" w:styleId="PageNumber">
    <w:name w:val="page number"/>
    <w:basedOn w:val="DefaultParagraphFont"/>
    <w:rPr>
      <w:lang w:val="en-US"/>
    </w:rPr>
  </w:style>
  <w:style w:type="paragraph" w:customStyle="1" w:styleId="ReLine">
    <w:name w:val="Re Line"/>
    <w:basedOn w:val="Normal"/>
    <w:pPr>
      <w:spacing w:after="240"/>
      <w:ind w:left="1440" w:hanging="720"/>
      <w:jc w:val="left"/>
    </w:pPr>
    <w:rPr>
      <w:b/>
    </w:rPr>
  </w:style>
  <w:style w:type="paragraph" w:styleId="Salutation">
    <w:name w:val="Salutation"/>
    <w:basedOn w:val="Normal"/>
    <w:next w:val="Normal"/>
    <w:pPr>
      <w:spacing w:after="240"/>
      <w:jc w:val="left"/>
    </w:pPr>
  </w:style>
  <w:style w:type="paragraph" w:customStyle="1" w:styleId="SecondPageHeader">
    <w:name w:val="SecondPageHeader"/>
    <w:basedOn w:val="Normal"/>
    <w:pPr>
      <w:pBdr>
        <w:bottom w:val="single" w:sz="4" w:space="1" w:color="auto"/>
      </w:pBdr>
      <w:ind w:right="6480"/>
      <w:jc w:val="left"/>
    </w:pPr>
  </w:style>
  <w:style w:type="paragraph" w:styleId="Signature">
    <w:name w:val="Signature"/>
    <w:basedOn w:val="Normal"/>
    <w:pPr>
      <w:spacing w:after="240"/>
      <w:ind w:left="4320"/>
      <w:jc w:val="left"/>
    </w:pPr>
  </w:style>
  <w:style w:type="character" w:styleId="Hyperlink">
    <w:name w:val="Hyperlink"/>
    <w:basedOn w:val="DefaultParagraphFont"/>
    <w:rPr>
      <w:color w:val="0000FF"/>
      <w:u w:val="single"/>
      <w:lang w:val="en-US"/>
    </w:rPr>
  </w:style>
  <w:style w:type="paragraph" w:customStyle="1" w:styleId="BFTNTDouble">
    <w:name w:val="BF TNT Double"/>
    <w:basedOn w:val="Normal"/>
    <w:pPr>
      <w:numPr>
        <w:numId w:val="3"/>
      </w:numPr>
      <w:spacing w:line="480" w:lineRule="auto"/>
    </w:p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3207</Words>
  <Characters>17188</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2022-08-30T16:20:00Z</dcterms:created>
  <dcterms:modified xsi:type="dcterms:W3CDTF">2022-08-30T16:20:00Z</dcterms:modified>
</cp:coreProperties>
</file>